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EB6" w:rsidRPr="00E72389" w:rsidRDefault="00351EB6" w:rsidP="00351EB6">
      <w:pPr>
        <w:jc w:val="center"/>
        <w:rPr>
          <w:rFonts w:ascii="Century Gothic" w:hAnsi="Century Gothic"/>
          <w:b/>
          <w:sz w:val="56"/>
          <w:szCs w:val="56"/>
        </w:rPr>
      </w:pPr>
      <w:r>
        <w:rPr>
          <w:rFonts w:ascii="Century Gothic" w:hAnsi="Century Gothic"/>
          <w:b/>
          <w:sz w:val="56"/>
          <w:szCs w:val="56"/>
        </w:rPr>
        <w:t xml:space="preserve">CS 300 </w:t>
      </w:r>
      <w:r w:rsidRPr="00E72389">
        <w:rPr>
          <w:rFonts w:ascii="Century Gothic" w:hAnsi="Century Gothic"/>
          <w:b/>
          <w:sz w:val="56"/>
          <w:szCs w:val="56"/>
        </w:rPr>
        <w:t>Reading and Writing Curriculum Maps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8"/>
        <w:gridCol w:w="1140"/>
        <w:gridCol w:w="1248"/>
        <w:gridCol w:w="2409"/>
        <w:gridCol w:w="10"/>
        <w:gridCol w:w="2397"/>
        <w:gridCol w:w="2395"/>
        <w:gridCol w:w="2393"/>
        <w:gridCol w:w="10"/>
      </w:tblGrid>
      <w:tr w:rsidR="00351EB6" w:rsidRPr="00E72389" w:rsidTr="00351EB6">
        <w:trPr>
          <w:gridAfter w:val="1"/>
          <w:wAfter w:w="10" w:type="dxa"/>
        </w:trPr>
        <w:tc>
          <w:tcPr>
            <w:tcW w:w="2388" w:type="dxa"/>
            <w:shd w:val="clear" w:color="auto" w:fill="FF6699"/>
          </w:tcPr>
          <w:p w:rsidR="00351EB6" w:rsidRPr="00E72389" w:rsidRDefault="00351EB6" w:rsidP="005A7DD1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K</w:t>
            </w:r>
          </w:p>
        </w:tc>
        <w:tc>
          <w:tcPr>
            <w:tcW w:w="2388" w:type="dxa"/>
            <w:gridSpan w:val="2"/>
          </w:tcPr>
          <w:p w:rsidR="00351EB6" w:rsidRPr="00E72389" w:rsidRDefault="00351EB6" w:rsidP="005A7DD1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1</w:t>
            </w:r>
          </w:p>
        </w:tc>
        <w:tc>
          <w:tcPr>
            <w:tcW w:w="2409" w:type="dxa"/>
          </w:tcPr>
          <w:p w:rsidR="00351EB6" w:rsidRPr="00E72389" w:rsidRDefault="00351EB6" w:rsidP="005A7DD1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2</w:t>
            </w:r>
          </w:p>
        </w:tc>
        <w:tc>
          <w:tcPr>
            <w:tcW w:w="2407" w:type="dxa"/>
            <w:gridSpan w:val="2"/>
            <w:shd w:val="clear" w:color="auto" w:fill="auto"/>
          </w:tcPr>
          <w:p w:rsidR="00351EB6" w:rsidRPr="00E72389" w:rsidRDefault="00351EB6" w:rsidP="005A7DD1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3</w:t>
            </w:r>
          </w:p>
        </w:tc>
        <w:tc>
          <w:tcPr>
            <w:tcW w:w="2395" w:type="dxa"/>
            <w:shd w:val="clear" w:color="auto" w:fill="auto"/>
          </w:tcPr>
          <w:p w:rsidR="00351EB6" w:rsidRPr="00E72389" w:rsidRDefault="00351EB6" w:rsidP="005A7DD1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bCs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bCs/>
                <w:sz w:val="56"/>
                <w:szCs w:val="56"/>
              </w:rPr>
              <w:t>4</w:t>
            </w:r>
          </w:p>
        </w:tc>
        <w:tc>
          <w:tcPr>
            <w:tcW w:w="2393" w:type="dxa"/>
          </w:tcPr>
          <w:p w:rsidR="00351EB6" w:rsidRPr="00E72389" w:rsidRDefault="00351EB6" w:rsidP="005A7DD1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5</w:t>
            </w:r>
          </w:p>
        </w:tc>
      </w:tr>
      <w:tr w:rsidR="00351EB6" w:rsidRPr="00E72389" w:rsidTr="00351EB6">
        <w:trPr>
          <w:gridAfter w:val="1"/>
          <w:wAfter w:w="10" w:type="dxa"/>
        </w:trPr>
        <w:tc>
          <w:tcPr>
            <w:tcW w:w="2388" w:type="dxa"/>
            <w:shd w:val="clear" w:color="auto" w:fill="auto"/>
          </w:tcPr>
          <w:p w:rsidR="00351EB6" w:rsidRPr="00E72389" w:rsidRDefault="00351EB6" w:rsidP="005A7DD1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1</w:t>
            </w:r>
          </w:p>
        </w:tc>
        <w:tc>
          <w:tcPr>
            <w:tcW w:w="2388" w:type="dxa"/>
            <w:gridSpan w:val="2"/>
          </w:tcPr>
          <w:p w:rsidR="00351EB6" w:rsidRPr="00E72389" w:rsidRDefault="00351EB6" w:rsidP="005A7DD1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2</w:t>
            </w:r>
          </w:p>
        </w:tc>
        <w:tc>
          <w:tcPr>
            <w:tcW w:w="2409" w:type="dxa"/>
          </w:tcPr>
          <w:p w:rsidR="00351EB6" w:rsidRPr="00E72389" w:rsidRDefault="00351EB6" w:rsidP="005A7DD1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3</w:t>
            </w:r>
          </w:p>
        </w:tc>
        <w:tc>
          <w:tcPr>
            <w:tcW w:w="2407" w:type="dxa"/>
            <w:gridSpan w:val="2"/>
            <w:shd w:val="clear" w:color="auto" w:fill="FF6699"/>
          </w:tcPr>
          <w:p w:rsidR="00351EB6" w:rsidRPr="00E72389" w:rsidRDefault="00351EB6" w:rsidP="005A7DD1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4</w:t>
            </w:r>
          </w:p>
        </w:tc>
        <w:tc>
          <w:tcPr>
            <w:tcW w:w="2395" w:type="dxa"/>
          </w:tcPr>
          <w:p w:rsidR="00351EB6" w:rsidRPr="00E72389" w:rsidRDefault="00351EB6" w:rsidP="005A7DD1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5</w:t>
            </w:r>
          </w:p>
        </w:tc>
        <w:tc>
          <w:tcPr>
            <w:tcW w:w="2393" w:type="dxa"/>
          </w:tcPr>
          <w:p w:rsidR="00351EB6" w:rsidRPr="00E72389" w:rsidRDefault="00351EB6" w:rsidP="005A7DD1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6</w:t>
            </w:r>
          </w:p>
        </w:tc>
      </w:tr>
      <w:tr w:rsidR="00351EB6" w:rsidTr="005A7DD1">
        <w:tc>
          <w:tcPr>
            <w:tcW w:w="14390" w:type="dxa"/>
            <w:gridSpan w:val="9"/>
          </w:tcPr>
          <w:p w:rsidR="00194A05" w:rsidRDefault="00351EB6" w:rsidP="00194A05">
            <w:pPr>
              <w:jc w:val="center"/>
              <w:rPr>
                <w:rFonts w:ascii="Century Gothic" w:eastAsia="Century Gothic" w:hAnsi="Century Gothic" w:cs="Century Gothic"/>
                <w:b/>
                <w:bCs/>
                <w:sz w:val="48"/>
                <w:szCs w:val="48"/>
              </w:rPr>
            </w:pPr>
            <w:r w:rsidRPr="00390C34">
              <w:rPr>
                <w:noProof/>
                <w:sz w:val="48"/>
                <w:szCs w:val="48"/>
              </w:rPr>
              <w:drawing>
                <wp:anchor distT="0" distB="0" distL="114300" distR="114300" simplePos="0" relativeHeight="251659264" behindDoc="0" locked="0" layoutInCell="1" allowOverlap="1" wp14:anchorId="326AC9B3" wp14:editId="45C8A847">
                  <wp:simplePos x="0" y="0"/>
                  <wp:positionH relativeFrom="column">
                    <wp:posOffset>71120</wp:posOffset>
                  </wp:positionH>
                  <wp:positionV relativeFrom="page">
                    <wp:posOffset>146685</wp:posOffset>
                  </wp:positionV>
                  <wp:extent cx="979170" cy="885825"/>
                  <wp:effectExtent l="0" t="0" r="0" b="9525"/>
                  <wp:wrapSquare wrapText="bothSides"/>
                  <wp:docPr id="1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9170" cy="88582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90C34">
              <w:rPr>
                <w:rFonts w:ascii="Century Gothic" w:eastAsia="Century Gothic" w:hAnsi="Century Gothic" w:cs="Century Gothic"/>
                <w:b/>
                <w:bCs/>
                <w:sz w:val="48"/>
                <w:szCs w:val="48"/>
              </w:rPr>
              <w:t>Focus Standard(s):</w:t>
            </w:r>
          </w:p>
          <w:p w:rsidR="00351EB6" w:rsidRPr="00194A05" w:rsidRDefault="00194A05" w:rsidP="00194A05">
            <w:pPr>
              <w:pStyle w:val="ListParagraph"/>
              <w:rPr>
                <w:rFonts w:ascii="Century Gothic" w:eastAsia="Century Gothic" w:hAnsi="Century Gothic" w:cs="Century Gothic"/>
                <w:b/>
                <w:bCs/>
                <w:sz w:val="48"/>
                <w:szCs w:val="48"/>
                <w:highlight w:val="yellow"/>
              </w:rPr>
            </w:pPr>
            <w:r w:rsidRPr="00194A05">
              <w:rPr>
                <w:rFonts w:ascii="Century Gothic" w:hAnsi="Century Gothic"/>
                <w:b/>
                <w:sz w:val="32"/>
                <w:szCs w:val="32"/>
                <w:highlight w:val="yellow"/>
              </w:rPr>
              <w:t>RI.K.2 -</w:t>
            </w:r>
            <w:r w:rsidRPr="00194A05">
              <w:rPr>
                <w:rFonts w:ascii="Century Gothic" w:hAnsi="Century Gothic"/>
                <w:sz w:val="24"/>
                <w:szCs w:val="24"/>
                <w:highlight w:val="yellow"/>
              </w:rPr>
              <w:t xml:space="preserve"> </w:t>
            </w:r>
            <w:r w:rsidRPr="00194A05">
              <w:rPr>
                <w:rFonts w:ascii="Century Gothic" w:hAnsi="Century Gothic"/>
                <w:sz w:val="28"/>
                <w:szCs w:val="28"/>
                <w:highlight w:val="yellow"/>
              </w:rPr>
              <w:t>With prompting and support, identify main topics and retell key details of texts.</w:t>
            </w:r>
          </w:p>
          <w:p w:rsidR="00194A05" w:rsidRPr="00194A05" w:rsidRDefault="00194A05" w:rsidP="00194A05">
            <w:pPr>
              <w:shd w:val="clear" w:color="auto" w:fill="FFFF00"/>
              <w:rPr>
                <w:rFonts w:ascii="Century Gothic" w:hAnsi="Century Gothic"/>
                <w:sz w:val="24"/>
                <w:szCs w:val="24"/>
              </w:rPr>
            </w:pPr>
            <w:r w:rsidRPr="00194A05">
              <w:rPr>
                <w:rFonts w:ascii="Century Gothic" w:hAnsi="Century Gothic"/>
                <w:b/>
                <w:sz w:val="32"/>
                <w:szCs w:val="32"/>
                <w:highlight w:val="yellow"/>
              </w:rPr>
              <w:t xml:space="preserve">W.K.2 – </w:t>
            </w:r>
            <w:r w:rsidRPr="00194A05">
              <w:rPr>
                <w:rFonts w:ascii="Century Gothic" w:hAnsi="Century Gothic"/>
                <w:sz w:val="28"/>
                <w:szCs w:val="28"/>
                <w:highlight w:val="yellow"/>
              </w:rPr>
              <w:t>Use combinations of drawing, dictating, and writing to compose informative/explanatory texts in which they name what they are writing about and supply some information about the topics.</w:t>
            </w:r>
          </w:p>
        </w:tc>
      </w:tr>
      <w:tr w:rsidR="00351EB6" w:rsidTr="005A7DD1">
        <w:tc>
          <w:tcPr>
            <w:tcW w:w="7195" w:type="dxa"/>
            <w:gridSpan w:val="5"/>
          </w:tcPr>
          <w:p w:rsidR="00351EB6" w:rsidRDefault="00351EB6" w:rsidP="005A7DD1">
            <w:pP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</w:pPr>
            <w:r w:rsidRPr="00657118"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  <w:t>Conceptual Understanding:</w:t>
            </w:r>
            <w: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666AB2AE" wp14:editId="26559DB8">
                  <wp:extent cx="223200" cy="236219"/>
                  <wp:effectExtent l="0" t="0" r="571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.gif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910" cy="245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01736" w:rsidRPr="00C01736" w:rsidRDefault="00C01736" w:rsidP="00C01736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01736">
              <w:rPr>
                <w:rFonts w:ascii="Century Gothic" w:hAnsi="Century Gothic"/>
                <w:sz w:val="24"/>
                <w:szCs w:val="24"/>
              </w:rPr>
              <w:t>Readers learn to read nonfiction and learn from nonfiction.</w:t>
            </w:r>
          </w:p>
          <w:p w:rsidR="00C01736" w:rsidRPr="00C01736" w:rsidRDefault="00C01736" w:rsidP="00C01736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01736">
              <w:rPr>
                <w:rFonts w:ascii="Century Gothic" w:hAnsi="Century Gothic"/>
                <w:sz w:val="24"/>
                <w:szCs w:val="24"/>
              </w:rPr>
              <w:t>Students follow agreed-upon rules for discussions.</w:t>
            </w:r>
          </w:p>
          <w:p w:rsidR="00C01736" w:rsidRPr="00C01736" w:rsidRDefault="00C01736" w:rsidP="00C01736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01736">
              <w:rPr>
                <w:rFonts w:ascii="Century Gothic" w:hAnsi="Century Gothic"/>
                <w:sz w:val="24"/>
                <w:szCs w:val="24"/>
              </w:rPr>
              <w:t>Writers state opinions and write for many purposes.</w:t>
            </w:r>
          </w:p>
          <w:p w:rsidR="00A73B25" w:rsidRDefault="00C01736" w:rsidP="00C01736">
            <w:pPr>
              <w:pStyle w:val="ListParagraph"/>
              <w:numPr>
                <w:ilvl w:val="0"/>
                <w:numId w:val="44"/>
              </w:numP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</w:pPr>
            <w:r w:rsidRPr="00C01736">
              <w:rPr>
                <w:rFonts w:ascii="Century Gothic" w:hAnsi="Century Gothic"/>
                <w:sz w:val="24"/>
                <w:szCs w:val="24"/>
              </w:rPr>
              <w:t>We can use known words to make new words.</w:t>
            </w:r>
          </w:p>
        </w:tc>
        <w:tc>
          <w:tcPr>
            <w:tcW w:w="7195" w:type="dxa"/>
            <w:gridSpan w:val="4"/>
          </w:tcPr>
          <w:p w:rsidR="00A73B25" w:rsidRPr="00A73B25" w:rsidRDefault="00351EB6" w:rsidP="00A73B25">
            <w:pPr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</w:pPr>
            <w:r w:rsidRPr="00A73B25"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  <w:t xml:space="preserve">Guiding Questions to Build Conceptual Understanding: </w:t>
            </w:r>
            <w:r>
              <w:rPr>
                <w:noProof/>
              </w:rPr>
              <w:drawing>
                <wp:inline distT="0" distB="0" distL="0" distR="0" wp14:anchorId="3D9073E3" wp14:editId="69BA8F59">
                  <wp:extent cx="220939" cy="219075"/>
                  <wp:effectExtent l="0" t="0" r="825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QUESTION-art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564" cy="2256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3B25" w:rsidRPr="00A73B25" w:rsidRDefault="00A73B25" w:rsidP="00A73B25">
            <w:pPr>
              <w:pStyle w:val="ListParagraph"/>
              <w:numPr>
                <w:ilvl w:val="0"/>
                <w:numId w:val="41"/>
              </w:numPr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</w:pPr>
            <w:r w:rsidRPr="00A73B25">
              <w:rPr>
                <w:rFonts w:ascii="Century Gothic" w:hAnsi="Century Gothic"/>
                <w:sz w:val="24"/>
                <w:szCs w:val="24"/>
              </w:rPr>
              <w:t>What is a nonfiction book?</w:t>
            </w:r>
          </w:p>
          <w:p w:rsidR="00A73B25" w:rsidRPr="00A73B25" w:rsidRDefault="00A73B25" w:rsidP="00A73B25">
            <w:pPr>
              <w:pStyle w:val="ListParagraph"/>
              <w:numPr>
                <w:ilvl w:val="0"/>
                <w:numId w:val="41"/>
              </w:numPr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</w:pPr>
            <w:r w:rsidRPr="00A73B25">
              <w:rPr>
                <w:rFonts w:ascii="Century Gothic" w:hAnsi="Century Gothic"/>
                <w:sz w:val="24"/>
                <w:szCs w:val="24"/>
              </w:rPr>
              <w:t>Why would I want to read nonfiction books?</w:t>
            </w:r>
          </w:p>
          <w:p w:rsidR="00A73B25" w:rsidRPr="00A73B25" w:rsidRDefault="00A73B25" w:rsidP="00A73B25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73B25">
              <w:rPr>
                <w:rFonts w:ascii="Century Gothic" w:hAnsi="Century Gothic"/>
                <w:sz w:val="24"/>
                <w:szCs w:val="24"/>
              </w:rPr>
              <w:t>How do I show I was listening?</w:t>
            </w:r>
          </w:p>
          <w:p w:rsidR="00A73B25" w:rsidRPr="00A73B25" w:rsidRDefault="00A73B25" w:rsidP="00A73B25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73B25">
              <w:rPr>
                <w:rFonts w:ascii="Century Gothic" w:hAnsi="Century Gothic"/>
                <w:sz w:val="24"/>
                <w:szCs w:val="24"/>
              </w:rPr>
              <w:t>How do you talk about topics that you like?</w:t>
            </w:r>
          </w:p>
          <w:p w:rsidR="00A73B25" w:rsidRPr="00A73B25" w:rsidRDefault="00A73B25" w:rsidP="00A73B25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73B25">
              <w:rPr>
                <w:rFonts w:ascii="Century Gothic" w:hAnsi="Century Gothic"/>
                <w:sz w:val="24"/>
                <w:szCs w:val="24"/>
              </w:rPr>
              <w:t>What are the different ways we write?</w:t>
            </w:r>
          </w:p>
          <w:p w:rsidR="00A73B25" w:rsidRDefault="00A73B25" w:rsidP="00A73B25">
            <w:pPr>
              <w:pStyle w:val="ListParagraph"/>
              <w:numPr>
                <w:ilvl w:val="0"/>
                <w:numId w:val="40"/>
              </w:numPr>
            </w:pPr>
            <w:r w:rsidRPr="00A73B25">
              <w:rPr>
                <w:rFonts w:ascii="Century Gothic" w:hAnsi="Century Gothic"/>
                <w:sz w:val="24"/>
                <w:szCs w:val="24"/>
              </w:rPr>
              <w:t>How can I use known words to check my reading?</w:t>
            </w:r>
          </w:p>
        </w:tc>
      </w:tr>
      <w:tr w:rsidR="00351EB6" w:rsidRPr="00E72389" w:rsidTr="005A7DD1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D01673" w:rsidRDefault="00351EB6" w:rsidP="003F6837">
            <w:pPr>
              <w:tabs>
                <w:tab w:val="left" w:pos="5175"/>
              </w:tabs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 w:rsidRPr="00CF591F">
              <w:rPr>
                <w:rFonts w:ascii="Century Gothic" w:hAnsi="Century Gothic"/>
                <w:b/>
                <w:sz w:val="36"/>
                <w:szCs w:val="36"/>
              </w:rPr>
              <w:t xml:space="preserve">Title: </w:t>
            </w:r>
            <w:r>
              <w:rPr>
                <w:rFonts w:ascii="Century Gothic" w:hAnsi="Century Gothic"/>
                <w:b/>
                <w:sz w:val="36"/>
                <w:szCs w:val="36"/>
              </w:rPr>
              <w:t>Non-Fiction Reading and Informational Reports Writing</w:t>
            </w:r>
          </w:p>
          <w:p w:rsidR="00D01673" w:rsidRPr="00D01673" w:rsidRDefault="00D01673" w:rsidP="003F6837">
            <w:pPr>
              <w:tabs>
                <w:tab w:val="left" w:pos="5175"/>
              </w:tabs>
              <w:spacing w:after="0" w:line="240" w:lineRule="auto"/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 w:rsidRPr="00D01673">
              <w:rPr>
                <w:rFonts w:ascii="Century Gothic" w:hAnsi="Century Gothic"/>
                <w:sz w:val="32"/>
                <w:szCs w:val="32"/>
              </w:rPr>
              <w:t>-The Five Senses &amp; Lifecycles of a Butterfly-</w:t>
            </w:r>
          </w:p>
        </w:tc>
      </w:tr>
      <w:tr w:rsidR="00351EB6" w:rsidRPr="00E72389" w:rsidTr="005A7DD1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:rsidR="00351EB6" w:rsidRPr="00CF591F" w:rsidRDefault="00351EB6" w:rsidP="005A7DD1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Length of Unit: 6</w:t>
            </w:r>
            <w:r w:rsidR="00760534">
              <w:rPr>
                <w:rFonts w:ascii="Century Gothic" w:hAnsi="Century Gothic"/>
                <w:b/>
                <w:sz w:val="32"/>
                <w:szCs w:val="32"/>
              </w:rPr>
              <w:t>-7</w:t>
            </w:r>
            <w:r w:rsidRPr="00CF591F">
              <w:rPr>
                <w:rFonts w:ascii="Century Gothic" w:hAnsi="Century Gothic"/>
                <w:b/>
                <w:sz w:val="32"/>
                <w:szCs w:val="32"/>
              </w:rPr>
              <w:t xml:space="preserve"> Weeks</w:t>
            </w:r>
            <w:r>
              <w:rPr>
                <w:rFonts w:ascii="Century Gothic" w:hAnsi="Century Gothic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:rsidR="00351EB6" w:rsidRPr="00CF591F" w:rsidRDefault="00760534" w:rsidP="005A7DD1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April –May/</w:t>
            </w:r>
            <w:bookmarkStart w:id="0" w:name="_GoBack"/>
            <w:bookmarkEnd w:id="0"/>
            <w:r w:rsidR="00351EB6">
              <w:rPr>
                <w:rFonts w:ascii="Century Gothic" w:hAnsi="Century Gothic"/>
                <w:b/>
                <w:sz w:val="32"/>
                <w:szCs w:val="32"/>
              </w:rPr>
              <w:t>June 2018</w:t>
            </w:r>
          </w:p>
        </w:tc>
      </w:tr>
      <w:tr w:rsidR="00351EB6" w:rsidRPr="00E72389" w:rsidTr="005A7DD1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:rsidR="00351EB6" w:rsidRPr="00E72389" w:rsidRDefault="00351EB6" w:rsidP="005A7DD1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Reading Workshop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:rsidR="00351EB6" w:rsidRPr="00E72389" w:rsidRDefault="00351EB6" w:rsidP="005A7DD1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Writing Workshop</w:t>
            </w:r>
          </w:p>
        </w:tc>
      </w:tr>
      <w:tr w:rsidR="00351EB6" w:rsidRPr="00E72389" w:rsidTr="005A7DD1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351EB6" w:rsidRPr="00E72389" w:rsidRDefault="00351EB6" w:rsidP="005A7DD1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Common Core Learning Standards: CCLS</w:t>
            </w:r>
          </w:p>
        </w:tc>
      </w:tr>
      <w:tr w:rsidR="00351EB6" w:rsidRPr="00E72389" w:rsidTr="005A7DD1">
        <w:trPr>
          <w:gridAfter w:val="1"/>
          <w:wAfter w:w="10" w:type="dxa"/>
        </w:trPr>
        <w:tc>
          <w:tcPr>
            <w:tcW w:w="7185" w:type="dxa"/>
            <w:gridSpan w:val="4"/>
          </w:tcPr>
          <w:p w:rsidR="00351EB6" w:rsidRPr="0034328E" w:rsidRDefault="0034328E" w:rsidP="00351EB6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lastRenderedPageBreak/>
              <w:t xml:space="preserve">RI.K.1 - </w:t>
            </w:r>
            <w:r w:rsidR="00351EB6" w:rsidRPr="0034328E">
              <w:rPr>
                <w:rFonts w:ascii="Century Gothic" w:hAnsi="Century Gothic"/>
                <w:sz w:val="24"/>
                <w:szCs w:val="24"/>
              </w:rPr>
              <w:t>With prompting and support, ask and answer questions about key details in texts.</w:t>
            </w:r>
          </w:p>
          <w:p w:rsidR="00351EB6" w:rsidRPr="0034328E" w:rsidRDefault="0034328E" w:rsidP="00351EB6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RI.K.2 - </w:t>
            </w:r>
            <w:r w:rsidR="00351EB6" w:rsidRPr="0034328E">
              <w:rPr>
                <w:rFonts w:ascii="Century Gothic" w:hAnsi="Century Gothic"/>
                <w:sz w:val="24"/>
                <w:szCs w:val="24"/>
              </w:rPr>
              <w:t>With prompting and support, identify main topics and retell key details of texts.</w:t>
            </w:r>
          </w:p>
          <w:p w:rsidR="00351EB6" w:rsidRPr="0034328E" w:rsidRDefault="0034328E" w:rsidP="00351EB6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RI.K.3 - </w:t>
            </w:r>
            <w:r w:rsidR="00351EB6" w:rsidRPr="0034328E">
              <w:rPr>
                <w:rFonts w:ascii="Century Gothic" w:hAnsi="Century Gothic"/>
                <w:sz w:val="24"/>
                <w:szCs w:val="24"/>
              </w:rPr>
              <w:t>With prompting and support, describe connections between two individuals, events, ideas, or pieces of information in texts.</w:t>
            </w:r>
          </w:p>
          <w:p w:rsidR="00351EB6" w:rsidRPr="00351EB6" w:rsidRDefault="0034328E" w:rsidP="00351EB6">
            <w:pPr>
              <w:rPr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RI.K.8 - </w:t>
            </w:r>
            <w:r w:rsidR="00351EB6" w:rsidRPr="0034328E">
              <w:rPr>
                <w:rFonts w:ascii="Century Gothic" w:hAnsi="Century Gothic"/>
                <w:sz w:val="24"/>
                <w:szCs w:val="24"/>
              </w:rPr>
              <w:t>With prompting and support, identify reasons authors give to support points in texts.</w:t>
            </w:r>
            <w:r w:rsidR="00351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7195" w:type="dxa"/>
            <w:gridSpan w:val="4"/>
          </w:tcPr>
          <w:p w:rsidR="0034328E" w:rsidRPr="0034328E" w:rsidRDefault="0034328E" w:rsidP="0034328E">
            <w:pPr>
              <w:pStyle w:val="NoSpacing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W.K.2 - </w:t>
            </w:r>
            <w:r w:rsidRPr="0034328E">
              <w:rPr>
                <w:rFonts w:ascii="Century Gothic" w:hAnsi="Century Gothic"/>
                <w:sz w:val="24"/>
                <w:szCs w:val="24"/>
              </w:rPr>
              <w:t>Use combinations of drawing, dictating, and writing to compose informative/explanatory texts in which they name what they are writing about and supply some information about the topics.</w:t>
            </w:r>
          </w:p>
          <w:p w:rsidR="00351EB6" w:rsidRPr="00E72389" w:rsidRDefault="00351EB6" w:rsidP="005A7DD1">
            <w:pPr>
              <w:pStyle w:val="ListParagraph"/>
              <w:spacing w:after="0" w:line="240" w:lineRule="auto"/>
              <w:textAlignment w:val="baseline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351EB6" w:rsidRPr="00E72389" w:rsidTr="005A7DD1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351EB6" w:rsidRPr="00E72389" w:rsidRDefault="00351EB6" w:rsidP="005A7DD1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Essential Questions</w:t>
            </w:r>
          </w:p>
        </w:tc>
      </w:tr>
      <w:tr w:rsidR="00351EB6" w:rsidTr="005A7DD1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:rsidR="00351EB6" w:rsidRDefault="00351EB6" w:rsidP="005A7DD1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:rsidR="00351EB6" w:rsidRDefault="00351EB6" w:rsidP="005A7DD1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</w:p>
        </w:tc>
      </w:tr>
      <w:tr w:rsidR="00351EB6" w:rsidRPr="00E72389" w:rsidTr="005A7DD1">
        <w:trPr>
          <w:gridAfter w:val="1"/>
          <w:wAfter w:w="10" w:type="dxa"/>
        </w:trPr>
        <w:tc>
          <w:tcPr>
            <w:tcW w:w="7185" w:type="dxa"/>
            <w:gridSpan w:val="4"/>
          </w:tcPr>
          <w:p w:rsidR="00351EB6" w:rsidRDefault="00C876B3" w:rsidP="00C876B3">
            <w:pPr>
              <w:pStyle w:val="ListParagraph"/>
              <w:numPr>
                <w:ilvl w:val="1"/>
                <w:numId w:val="11"/>
              </w:numPr>
              <w:tabs>
                <w:tab w:val="left" w:pos="5175"/>
              </w:tabs>
              <w:rPr>
                <w:rFonts w:ascii="Century Gothic" w:eastAsia="Calibri" w:hAnsi="Century Gothic" w:cs="Times New Roman"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sz w:val="24"/>
                <w:szCs w:val="24"/>
              </w:rPr>
              <w:t>What are the main features of a non-fiction text?</w:t>
            </w:r>
          </w:p>
          <w:p w:rsidR="00C876B3" w:rsidRDefault="00C876B3" w:rsidP="00C876B3">
            <w:pPr>
              <w:pStyle w:val="ListParagraph"/>
              <w:numPr>
                <w:ilvl w:val="1"/>
                <w:numId w:val="11"/>
              </w:numPr>
              <w:tabs>
                <w:tab w:val="left" w:pos="5175"/>
              </w:tabs>
              <w:rPr>
                <w:rFonts w:ascii="Century Gothic" w:eastAsia="Calibri" w:hAnsi="Century Gothic" w:cs="Times New Roman"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sz w:val="24"/>
                <w:szCs w:val="24"/>
              </w:rPr>
              <w:t>How do I determine the main idea of a non-fiction text</w:t>
            </w:r>
            <w:r w:rsidR="00FF4B15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 and details that support the topic</w:t>
            </w:r>
            <w:r>
              <w:rPr>
                <w:rFonts w:ascii="Century Gothic" w:eastAsia="Calibri" w:hAnsi="Century Gothic" w:cs="Times New Roman"/>
                <w:sz w:val="24"/>
                <w:szCs w:val="24"/>
              </w:rPr>
              <w:t>?</w:t>
            </w:r>
          </w:p>
          <w:p w:rsidR="00C876B3" w:rsidRPr="00C876B3" w:rsidRDefault="00FF4B15" w:rsidP="00C876B3">
            <w:pPr>
              <w:pStyle w:val="ListParagraph"/>
              <w:numPr>
                <w:ilvl w:val="1"/>
                <w:numId w:val="11"/>
              </w:numPr>
              <w:tabs>
                <w:tab w:val="left" w:pos="5175"/>
              </w:tabs>
              <w:rPr>
                <w:rFonts w:ascii="Century Gothic" w:eastAsia="Calibri" w:hAnsi="Century Gothic" w:cs="Times New Roman"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sz w:val="24"/>
                <w:szCs w:val="24"/>
              </w:rPr>
              <w:t>What is the author’s purpose in writing the non-fiction text?</w:t>
            </w:r>
          </w:p>
        </w:tc>
        <w:tc>
          <w:tcPr>
            <w:tcW w:w="7195" w:type="dxa"/>
            <w:gridSpan w:val="4"/>
          </w:tcPr>
          <w:p w:rsidR="00C876B3" w:rsidRDefault="00C876B3" w:rsidP="00FF4B15">
            <w:pPr>
              <w:pStyle w:val="ListParagraph"/>
              <w:numPr>
                <w:ilvl w:val="0"/>
                <w:numId w:val="1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How do I </w:t>
            </w:r>
            <w:r w:rsidR="00FF4B15">
              <w:rPr>
                <w:rFonts w:ascii="Century Gothic" w:hAnsi="Century Gothic"/>
                <w:sz w:val="24"/>
                <w:szCs w:val="24"/>
              </w:rPr>
              <w:t>name a topic to introduce an informational text?</w:t>
            </w:r>
          </w:p>
          <w:p w:rsidR="00FF4B15" w:rsidRPr="00C876B3" w:rsidRDefault="00FF4B15" w:rsidP="00FF4B15">
            <w:pPr>
              <w:pStyle w:val="ListParagraph"/>
              <w:numPr>
                <w:ilvl w:val="0"/>
                <w:numId w:val="1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How do I use facts to compose an informational report on a specific topic?</w:t>
            </w:r>
          </w:p>
        </w:tc>
      </w:tr>
      <w:tr w:rsidR="00351EB6" w:rsidRPr="00E72389" w:rsidTr="00165C8E">
        <w:trPr>
          <w:gridAfter w:val="1"/>
          <w:wAfter w:w="10" w:type="dxa"/>
          <w:trHeight w:val="530"/>
        </w:trPr>
        <w:tc>
          <w:tcPr>
            <w:tcW w:w="7185" w:type="dxa"/>
            <w:gridSpan w:val="4"/>
          </w:tcPr>
          <w:p w:rsidR="00165C8E" w:rsidRDefault="00351EB6" w:rsidP="00165C8E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Suggested Text/Theme/Genre:</w:t>
            </w:r>
          </w:p>
          <w:p w:rsidR="00690BC0" w:rsidRDefault="00690BC0" w:rsidP="00165C8E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The Five Senses</w:t>
            </w:r>
          </w:p>
          <w:p w:rsidR="00FF4B15" w:rsidRDefault="00FF4B15" w:rsidP="00FF4B15">
            <w:pPr>
              <w:pStyle w:val="ListParagraph"/>
              <w:numPr>
                <w:ilvl w:val="0"/>
                <w:numId w:val="12"/>
              </w:num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My Five Senses by </w:t>
            </w:r>
            <w:proofErr w:type="spellStart"/>
            <w:r>
              <w:rPr>
                <w:rFonts w:ascii="Century Gothic" w:hAnsi="Century Gothic"/>
                <w:sz w:val="24"/>
                <w:szCs w:val="24"/>
              </w:rPr>
              <w:t>Aliki</w:t>
            </w:r>
            <w:proofErr w:type="spellEnd"/>
          </w:p>
          <w:p w:rsidR="00FF4B15" w:rsidRDefault="00FF4B15" w:rsidP="00FF4B15">
            <w:pPr>
              <w:pStyle w:val="ListParagraph"/>
              <w:numPr>
                <w:ilvl w:val="0"/>
                <w:numId w:val="12"/>
              </w:num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Cold, Crunchy, Colorful: Using our Senses by Jane Brockett</w:t>
            </w:r>
          </w:p>
          <w:p w:rsidR="00FF4B15" w:rsidRDefault="00FF4B15" w:rsidP="00FF4B15">
            <w:pPr>
              <w:pStyle w:val="ListParagraph"/>
              <w:numPr>
                <w:ilvl w:val="0"/>
                <w:numId w:val="12"/>
              </w:num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My Five Senses by Margaret Miller</w:t>
            </w:r>
          </w:p>
          <w:p w:rsidR="00FF4B15" w:rsidRDefault="00690BC0" w:rsidP="00FF4B15">
            <w:pPr>
              <w:pStyle w:val="ListParagraph"/>
              <w:numPr>
                <w:ilvl w:val="0"/>
                <w:numId w:val="12"/>
              </w:num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Hearing (The Five Senses), Seeing, Smelling, Tasting, Touching</w:t>
            </w:r>
            <w:r w:rsidR="00FF4B15">
              <w:rPr>
                <w:rFonts w:ascii="Century Gothic" w:hAnsi="Century Gothic"/>
                <w:sz w:val="24"/>
                <w:szCs w:val="24"/>
              </w:rPr>
              <w:t xml:space="preserve"> by Rebecca </w:t>
            </w:r>
            <w:proofErr w:type="spellStart"/>
            <w:r w:rsidR="00FF4B15">
              <w:rPr>
                <w:rFonts w:ascii="Century Gothic" w:hAnsi="Century Gothic"/>
                <w:sz w:val="24"/>
                <w:szCs w:val="24"/>
              </w:rPr>
              <w:t>Rissman</w:t>
            </w:r>
            <w:proofErr w:type="spellEnd"/>
          </w:p>
          <w:p w:rsidR="00690BC0" w:rsidRDefault="00690BC0" w:rsidP="00690BC0">
            <w:pPr>
              <w:pStyle w:val="ListParagraph"/>
              <w:numPr>
                <w:ilvl w:val="0"/>
                <w:numId w:val="12"/>
              </w:num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Hearing Things, Tasting Things, Seeing Things, Touching Things, Smelling Things by Allan Fowler</w:t>
            </w:r>
          </w:p>
          <w:p w:rsidR="00FF4B15" w:rsidRDefault="00690BC0" w:rsidP="00690BC0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0BC0">
              <w:rPr>
                <w:rFonts w:ascii="Century Gothic" w:hAnsi="Century Gothic"/>
                <w:b/>
                <w:sz w:val="24"/>
                <w:szCs w:val="24"/>
              </w:rPr>
              <w:t>Lifecycle of a Butterfly</w:t>
            </w:r>
          </w:p>
          <w:p w:rsidR="00690BC0" w:rsidRDefault="00690BC0" w:rsidP="00690BC0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lastRenderedPageBreak/>
              <w:t>Are you A Butterfly? By Judy Allen</w:t>
            </w:r>
          </w:p>
          <w:p w:rsidR="00690BC0" w:rsidRDefault="00690BC0" w:rsidP="00690BC0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National Geographic Readers: Caterpillars to Butterfly by Laura Marsh</w:t>
            </w:r>
          </w:p>
          <w:p w:rsidR="00690BC0" w:rsidRDefault="00690BC0" w:rsidP="00690BC0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Where Butterflies Grow by Joanne Ryder</w:t>
            </w:r>
          </w:p>
          <w:p w:rsidR="00690BC0" w:rsidRDefault="00690BC0" w:rsidP="00690BC0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Butterfly </w:t>
            </w:r>
            <w:proofErr w:type="spellStart"/>
            <w:r>
              <w:rPr>
                <w:rFonts w:ascii="Century Gothic" w:hAnsi="Century Gothic"/>
                <w:sz w:val="24"/>
                <w:szCs w:val="24"/>
              </w:rPr>
              <w:t>Butterfly</w:t>
            </w:r>
            <w:proofErr w:type="spellEnd"/>
            <w:r>
              <w:rPr>
                <w:rFonts w:ascii="Century Gothic" w:hAnsi="Century Gothic"/>
                <w:sz w:val="24"/>
                <w:szCs w:val="24"/>
              </w:rPr>
              <w:t xml:space="preserve"> (Life Cycle Book) by </w:t>
            </w:r>
            <w:proofErr w:type="spellStart"/>
            <w:r>
              <w:rPr>
                <w:rFonts w:ascii="Century Gothic" w:hAnsi="Century Gothic"/>
                <w:sz w:val="24"/>
                <w:szCs w:val="24"/>
              </w:rPr>
              <w:t>Cammie</w:t>
            </w:r>
            <w:proofErr w:type="spellEnd"/>
            <w:r>
              <w:rPr>
                <w:rFonts w:ascii="Century Gothic" w:hAnsi="Century Gothic"/>
                <w:sz w:val="24"/>
                <w:szCs w:val="24"/>
              </w:rPr>
              <w:t xml:space="preserve"> Ho</w:t>
            </w:r>
          </w:p>
          <w:p w:rsidR="00690BC0" w:rsidRDefault="00690BC0" w:rsidP="00690BC0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How to Raise Monarch Butterflies by Carol </w:t>
            </w:r>
            <w:proofErr w:type="spellStart"/>
            <w:r>
              <w:rPr>
                <w:rFonts w:ascii="Century Gothic" w:hAnsi="Century Gothic"/>
                <w:sz w:val="24"/>
                <w:szCs w:val="24"/>
              </w:rPr>
              <w:t>Parternak</w:t>
            </w:r>
            <w:proofErr w:type="spellEnd"/>
          </w:p>
          <w:p w:rsidR="00165C8E" w:rsidRPr="00165C8E" w:rsidRDefault="00690BC0" w:rsidP="00165C8E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Explore my World Butterflies by </w:t>
            </w:r>
            <w:proofErr w:type="spellStart"/>
            <w:r>
              <w:rPr>
                <w:rFonts w:ascii="Century Gothic" w:hAnsi="Century Gothic"/>
                <w:sz w:val="24"/>
                <w:szCs w:val="24"/>
              </w:rPr>
              <w:t>Marfe</w:t>
            </w:r>
            <w:proofErr w:type="spellEnd"/>
            <w:r>
              <w:rPr>
                <w:rFonts w:ascii="Century Gothic" w:hAnsi="Century Gothic"/>
                <w:sz w:val="24"/>
                <w:szCs w:val="24"/>
              </w:rPr>
              <w:t xml:space="preserve"> Ferguson Delano</w:t>
            </w:r>
          </w:p>
          <w:p w:rsidR="00351EB6" w:rsidRPr="00165C8E" w:rsidRDefault="00351EB6" w:rsidP="00165C8E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 w:rsidRPr="00165C8E">
              <w:rPr>
                <w:rFonts w:ascii="Century Gothic" w:hAnsi="Century Gothic"/>
                <w:b/>
                <w:sz w:val="24"/>
                <w:szCs w:val="24"/>
              </w:rPr>
              <w:t xml:space="preserve">Genre: </w:t>
            </w:r>
            <w:r w:rsidR="00FF4B15" w:rsidRPr="00165C8E">
              <w:rPr>
                <w:rFonts w:ascii="Century Gothic" w:hAnsi="Century Gothic"/>
                <w:sz w:val="24"/>
                <w:szCs w:val="24"/>
              </w:rPr>
              <w:t>Non-Fiction</w:t>
            </w:r>
          </w:p>
        </w:tc>
        <w:tc>
          <w:tcPr>
            <w:tcW w:w="7195" w:type="dxa"/>
            <w:gridSpan w:val="4"/>
          </w:tcPr>
          <w:p w:rsidR="00351EB6" w:rsidRDefault="00351EB6" w:rsidP="005A7DD1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Suggested Text:</w:t>
            </w:r>
          </w:p>
          <w:p w:rsidR="009D75D1" w:rsidRDefault="009D75D1" w:rsidP="009D75D1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The Five Senses</w:t>
            </w:r>
          </w:p>
          <w:p w:rsidR="009D75D1" w:rsidRDefault="009D75D1" w:rsidP="009D75D1">
            <w:pPr>
              <w:pStyle w:val="ListParagraph"/>
              <w:numPr>
                <w:ilvl w:val="0"/>
                <w:numId w:val="14"/>
              </w:num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Rebecca </w:t>
            </w:r>
            <w:proofErr w:type="spellStart"/>
            <w:r>
              <w:rPr>
                <w:rFonts w:ascii="Century Gothic" w:hAnsi="Century Gothic"/>
                <w:sz w:val="24"/>
                <w:szCs w:val="24"/>
              </w:rPr>
              <w:t>Rissman</w:t>
            </w:r>
            <w:proofErr w:type="spellEnd"/>
            <w:r>
              <w:rPr>
                <w:rFonts w:ascii="Century Gothic" w:hAnsi="Century Gothic"/>
                <w:sz w:val="24"/>
                <w:szCs w:val="24"/>
              </w:rPr>
              <w:t xml:space="preserve"> (The Five Senses) series:</w:t>
            </w:r>
          </w:p>
          <w:p w:rsidR="009D75D1" w:rsidRDefault="009D75D1" w:rsidP="009D75D1">
            <w:pPr>
              <w:pStyle w:val="ListParagraph"/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-Hearing</w:t>
            </w:r>
          </w:p>
          <w:p w:rsidR="009D75D1" w:rsidRDefault="009D75D1" w:rsidP="009D75D1">
            <w:pPr>
              <w:pStyle w:val="ListParagraph"/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-Seeing</w:t>
            </w:r>
          </w:p>
          <w:p w:rsidR="009D75D1" w:rsidRDefault="009D75D1" w:rsidP="009D75D1">
            <w:pPr>
              <w:pStyle w:val="ListParagraph"/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-Smelling</w:t>
            </w:r>
          </w:p>
          <w:p w:rsidR="009D75D1" w:rsidRDefault="009D75D1" w:rsidP="009D75D1">
            <w:pPr>
              <w:pStyle w:val="ListParagraph"/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-Tasting</w:t>
            </w:r>
          </w:p>
          <w:p w:rsidR="009D75D1" w:rsidRDefault="009D75D1" w:rsidP="009D75D1">
            <w:pPr>
              <w:pStyle w:val="ListParagraph"/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-Touching</w:t>
            </w:r>
          </w:p>
          <w:p w:rsidR="009D75D1" w:rsidRDefault="009D75D1" w:rsidP="009D75D1">
            <w:pPr>
              <w:pStyle w:val="ListParagraph"/>
              <w:numPr>
                <w:ilvl w:val="0"/>
                <w:numId w:val="14"/>
              </w:num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Allan Fowler series:</w:t>
            </w:r>
          </w:p>
          <w:p w:rsidR="009D75D1" w:rsidRDefault="009D75D1" w:rsidP="009D75D1">
            <w:pPr>
              <w:pStyle w:val="ListParagraph"/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-Hearing Things</w:t>
            </w:r>
          </w:p>
          <w:p w:rsidR="009D75D1" w:rsidRDefault="009D75D1" w:rsidP="009D75D1">
            <w:pPr>
              <w:pStyle w:val="ListParagraph"/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-Seeing Things</w:t>
            </w:r>
          </w:p>
          <w:p w:rsidR="009D75D1" w:rsidRDefault="009D75D1" w:rsidP="009D75D1">
            <w:pPr>
              <w:pStyle w:val="ListParagraph"/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-Smelling Things</w:t>
            </w:r>
          </w:p>
          <w:p w:rsidR="009D75D1" w:rsidRDefault="009D75D1" w:rsidP="009D75D1">
            <w:pPr>
              <w:pStyle w:val="ListParagraph"/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lastRenderedPageBreak/>
              <w:t>-Tasting Things</w:t>
            </w:r>
          </w:p>
          <w:p w:rsidR="009D75D1" w:rsidRDefault="009D75D1" w:rsidP="009D75D1">
            <w:pPr>
              <w:pStyle w:val="ListParagraph"/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-Touching Things</w:t>
            </w:r>
          </w:p>
          <w:p w:rsidR="00165C8E" w:rsidRDefault="00165C8E" w:rsidP="00165C8E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Lifecycle of a Butterfly</w:t>
            </w:r>
          </w:p>
          <w:p w:rsidR="00165C8E" w:rsidRDefault="00165C8E" w:rsidP="00165C8E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National Geographic Readers: Caterpillars to Butterfly by Laura Marsh</w:t>
            </w:r>
          </w:p>
          <w:p w:rsidR="00165C8E" w:rsidRPr="00165C8E" w:rsidRDefault="00165C8E" w:rsidP="00165C8E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Butterfly </w:t>
            </w:r>
            <w:proofErr w:type="spellStart"/>
            <w:r>
              <w:rPr>
                <w:rFonts w:ascii="Century Gothic" w:hAnsi="Century Gothic"/>
                <w:sz w:val="24"/>
                <w:szCs w:val="24"/>
              </w:rPr>
              <w:t>Butterfly</w:t>
            </w:r>
            <w:proofErr w:type="spellEnd"/>
            <w:r>
              <w:rPr>
                <w:rFonts w:ascii="Century Gothic" w:hAnsi="Century Gothic"/>
                <w:sz w:val="24"/>
                <w:szCs w:val="24"/>
              </w:rPr>
              <w:t xml:space="preserve"> (Life Cycle Book) by </w:t>
            </w:r>
            <w:proofErr w:type="spellStart"/>
            <w:r>
              <w:rPr>
                <w:rFonts w:ascii="Century Gothic" w:hAnsi="Century Gothic"/>
                <w:sz w:val="24"/>
                <w:szCs w:val="24"/>
              </w:rPr>
              <w:t>Cammie</w:t>
            </w:r>
            <w:proofErr w:type="spellEnd"/>
            <w:r>
              <w:rPr>
                <w:rFonts w:ascii="Century Gothic" w:hAnsi="Century Gothic"/>
                <w:sz w:val="24"/>
                <w:szCs w:val="24"/>
              </w:rPr>
              <w:t xml:space="preserve"> Ho</w:t>
            </w:r>
          </w:p>
          <w:p w:rsidR="00351EB6" w:rsidRPr="00165C8E" w:rsidRDefault="00165C8E" w:rsidP="005A7DD1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Explore my World Butterflies by </w:t>
            </w:r>
            <w:proofErr w:type="spellStart"/>
            <w:r>
              <w:rPr>
                <w:rFonts w:ascii="Century Gothic" w:hAnsi="Century Gothic"/>
                <w:sz w:val="24"/>
                <w:szCs w:val="24"/>
              </w:rPr>
              <w:t>Marfe</w:t>
            </w:r>
            <w:proofErr w:type="spellEnd"/>
            <w:r>
              <w:rPr>
                <w:rFonts w:ascii="Century Gothic" w:hAnsi="Century Gothic"/>
                <w:sz w:val="24"/>
                <w:szCs w:val="24"/>
              </w:rPr>
              <w:t xml:space="preserve"> Ferguson Delano</w:t>
            </w:r>
          </w:p>
        </w:tc>
      </w:tr>
      <w:tr w:rsidR="00351EB6" w:rsidRPr="00E72389" w:rsidTr="005A7DD1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351EB6" w:rsidRPr="00E72389" w:rsidRDefault="00351EB6" w:rsidP="005A7DD1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Unit Outcomes</w:t>
            </w:r>
          </w:p>
        </w:tc>
      </w:tr>
      <w:tr w:rsidR="00351EB6" w:rsidRPr="00E72389" w:rsidTr="005A7DD1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:rsidR="00351EB6" w:rsidRDefault="00351EB6" w:rsidP="005A7DD1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:rsidR="00351EB6" w:rsidRDefault="00351EB6" w:rsidP="005A7DD1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</w:p>
        </w:tc>
      </w:tr>
      <w:tr w:rsidR="00351EB6" w:rsidRPr="00E72389" w:rsidTr="005A7DD1">
        <w:trPr>
          <w:gridAfter w:val="1"/>
          <w:wAfter w:w="10" w:type="dxa"/>
        </w:trPr>
        <w:tc>
          <w:tcPr>
            <w:tcW w:w="7185" w:type="dxa"/>
            <w:gridSpan w:val="4"/>
          </w:tcPr>
          <w:p w:rsidR="00165C8E" w:rsidRDefault="00165C8E" w:rsidP="00165C8E">
            <w:pPr>
              <w:pStyle w:val="ListParagraph"/>
              <w:numPr>
                <w:ilvl w:val="0"/>
                <w:numId w:val="20"/>
              </w:numPr>
              <w:rPr>
                <w:rFonts w:ascii="Century Gothic" w:hAnsi="Century Gothic"/>
                <w:sz w:val="24"/>
                <w:szCs w:val="24"/>
              </w:rPr>
            </w:pPr>
            <w:r w:rsidRPr="00165C8E">
              <w:rPr>
                <w:rFonts w:ascii="Century Gothic" w:hAnsi="Century Gothic"/>
                <w:sz w:val="24"/>
                <w:szCs w:val="24"/>
              </w:rPr>
              <w:t xml:space="preserve">Use beginning comprehension strategies to </w:t>
            </w:r>
            <w:r>
              <w:rPr>
                <w:rFonts w:ascii="Century Gothic" w:hAnsi="Century Gothic"/>
                <w:sz w:val="24"/>
                <w:szCs w:val="24"/>
              </w:rPr>
              <w:t>understand texts (wondering)</w:t>
            </w:r>
          </w:p>
          <w:p w:rsidR="00165C8E" w:rsidRDefault="00165C8E" w:rsidP="00165C8E">
            <w:pPr>
              <w:pStyle w:val="ListParagraph"/>
              <w:numPr>
                <w:ilvl w:val="0"/>
                <w:numId w:val="20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Learn to read non-fiction and learn from non-fiction texts</w:t>
            </w:r>
          </w:p>
          <w:p w:rsidR="00165C8E" w:rsidRDefault="00165C8E" w:rsidP="00165C8E">
            <w:pPr>
              <w:pStyle w:val="ListParagraph"/>
              <w:numPr>
                <w:ilvl w:val="0"/>
                <w:numId w:val="20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Identify and use features of a non-fiction text</w:t>
            </w:r>
          </w:p>
          <w:p w:rsidR="00165C8E" w:rsidRPr="00165C8E" w:rsidRDefault="00165C8E" w:rsidP="00165C8E">
            <w:pPr>
              <w:pStyle w:val="ListParagraph"/>
              <w:numPr>
                <w:ilvl w:val="0"/>
                <w:numId w:val="20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Rec</w:t>
            </w:r>
            <w:r w:rsidRPr="00165C8E">
              <w:rPr>
                <w:rFonts w:ascii="Century Gothic" w:hAnsi="Century Gothic"/>
                <w:sz w:val="24"/>
                <w:szCs w:val="24"/>
              </w:rPr>
              <w:t>ognize and discuss nonfiction text features that represent diverse cultures.</w:t>
            </w:r>
          </w:p>
          <w:p w:rsidR="00165C8E" w:rsidRPr="00165C8E" w:rsidRDefault="00165C8E" w:rsidP="00165C8E">
            <w:pPr>
              <w:pStyle w:val="ListParagraph"/>
              <w:numPr>
                <w:ilvl w:val="0"/>
                <w:numId w:val="20"/>
              </w:numPr>
              <w:rPr>
                <w:rFonts w:ascii="Century Gothic" w:hAnsi="Century Gothic"/>
                <w:sz w:val="24"/>
                <w:szCs w:val="24"/>
              </w:rPr>
            </w:pPr>
            <w:r w:rsidRPr="00165C8E">
              <w:rPr>
                <w:rFonts w:ascii="Century Gothic" w:hAnsi="Century Gothic"/>
                <w:sz w:val="24"/>
                <w:szCs w:val="24"/>
              </w:rPr>
              <w:t>Compare and contrast nonfiction and fiction texts</w:t>
            </w:r>
            <w:proofErr w:type="gramStart"/>
            <w:r w:rsidRPr="00165C8E">
              <w:rPr>
                <w:rFonts w:ascii="Century Gothic" w:hAnsi="Century Gothic"/>
                <w:sz w:val="24"/>
                <w:szCs w:val="24"/>
              </w:rPr>
              <w:t>..</w:t>
            </w:r>
            <w:proofErr w:type="gramEnd"/>
          </w:p>
          <w:p w:rsidR="00351EB6" w:rsidRPr="00165C8E" w:rsidRDefault="00165C8E" w:rsidP="00165C8E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165C8E">
              <w:rPr>
                <w:rFonts w:ascii="Century Gothic" w:hAnsi="Century Gothic"/>
                <w:sz w:val="24"/>
                <w:szCs w:val="24"/>
              </w:rPr>
              <w:t>Begin to make text-to-world connections based on individual cultures and experiences.</w:t>
            </w:r>
          </w:p>
        </w:tc>
        <w:tc>
          <w:tcPr>
            <w:tcW w:w="7195" w:type="dxa"/>
            <w:gridSpan w:val="4"/>
          </w:tcPr>
          <w:p w:rsidR="00C021AB" w:rsidRPr="00DA461D" w:rsidRDefault="00C021AB" w:rsidP="00C021AB">
            <w:pPr>
              <w:pStyle w:val="NoSpacing"/>
              <w:numPr>
                <w:ilvl w:val="0"/>
                <w:numId w:val="20"/>
              </w:numPr>
              <w:rPr>
                <w:rFonts w:ascii="Century Gothic" w:hAnsi="Century Gothic"/>
                <w:sz w:val="24"/>
                <w:szCs w:val="24"/>
              </w:rPr>
            </w:pPr>
            <w:r w:rsidRPr="00DA461D">
              <w:rPr>
                <w:rFonts w:ascii="Century Gothic" w:hAnsi="Century Gothic"/>
                <w:sz w:val="24"/>
                <w:szCs w:val="24"/>
              </w:rPr>
              <w:t>Use uppercase/lowercase letters.</w:t>
            </w:r>
          </w:p>
          <w:p w:rsidR="00C021AB" w:rsidRPr="00DA461D" w:rsidRDefault="00C021AB" w:rsidP="00C021AB">
            <w:pPr>
              <w:pStyle w:val="NoSpacing"/>
              <w:numPr>
                <w:ilvl w:val="0"/>
                <w:numId w:val="20"/>
              </w:numPr>
              <w:rPr>
                <w:rFonts w:ascii="Century Gothic" w:hAnsi="Century Gothic"/>
                <w:sz w:val="24"/>
                <w:szCs w:val="24"/>
              </w:rPr>
            </w:pPr>
            <w:r w:rsidRPr="00DA461D">
              <w:rPr>
                <w:rFonts w:ascii="Century Gothic" w:hAnsi="Century Gothic"/>
                <w:sz w:val="24"/>
                <w:szCs w:val="24"/>
              </w:rPr>
              <w:t>Use end punctuation correctly.</w:t>
            </w:r>
          </w:p>
          <w:p w:rsidR="00C021AB" w:rsidRPr="00DA461D" w:rsidRDefault="00C021AB" w:rsidP="00C021AB">
            <w:pPr>
              <w:pStyle w:val="NoSpacing"/>
              <w:numPr>
                <w:ilvl w:val="0"/>
                <w:numId w:val="20"/>
              </w:numPr>
              <w:rPr>
                <w:rFonts w:ascii="Century Gothic" w:hAnsi="Century Gothic"/>
                <w:sz w:val="24"/>
                <w:szCs w:val="24"/>
              </w:rPr>
            </w:pPr>
            <w:r w:rsidRPr="00DA461D">
              <w:rPr>
                <w:rFonts w:ascii="Century Gothic" w:hAnsi="Century Gothic"/>
                <w:sz w:val="24"/>
                <w:szCs w:val="24"/>
              </w:rPr>
              <w:t>Write some CVC words.</w:t>
            </w:r>
          </w:p>
          <w:p w:rsidR="00C021AB" w:rsidRPr="00DA461D" w:rsidRDefault="00C021AB" w:rsidP="00C021AB">
            <w:pPr>
              <w:pStyle w:val="NoSpacing"/>
              <w:numPr>
                <w:ilvl w:val="0"/>
                <w:numId w:val="20"/>
              </w:numPr>
              <w:rPr>
                <w:rFonts w:ascii="Century Gothic" w:hAnsi="Century Gothic"/>
                <w:sz w:val="24"/>
                <w:szCs w:val="24"/>
              </w:rPr>
            </w:pPr>
            <w:r w:rsidRPr="00DA461D">
              <w:rPr>
                <w:rFonts w:ascii="Century Gothic" w:hAnsi="Century Gothic"/>
                <w:sz w:val="24"/>
                <w:szCs w:val="24"/>
              </w:rPr>
              <w:t>Listen for sounds in words</w:t>
            </w:r>
          </w:p>
          <w:p w:rsidR="00C021AB" w:rsidRPr="00DA461D" w:rsidRDefault="00C021AB" w:rsidP="00C021AB">
            <w:pPr>
              <w:pStyle w:val="NoSpacing"/>
              <w:numPr>
                <w:ilvl w:val="0"/>
                <w:numId w:val="20"/>
              </w:numPr>
              <w:rPr>
                <w:rFonts w:ascii="Century Gothic" w:hAnsi="Century Gothic"/>
                <w:sz w:val="24"/>
                <w:szCs w:val="24"/>
              </w:rPr>
            </w:pPr>
            <w:r w:rsidRPr="00DA461D">
              <w:rPr>
                <w:rFonts w:ascii="Century Gothic" w:hAnsi="Century Gothic"/>
                <w:sz w:val="24"/>
                <w:szCs w:val="24"/>
              </w:rPr>
              <w:t>Write high-frequency words.</w:t>
            </w:r>
          </w:p>
          <w:p w:rsidR="00C021AB" w:rsidRPr="00DA461D" w:rsidRDefault="00C021AB" w:rsidP="00C021AB">
            <w:pPr>
              <w:pStyle w:val="NoSpacing"/>
              <w:numPr>
                <w:ilvl w:val="0"/>
                <w:numId w:val="20"/>
              </w:numPr>
              <w:rPr>
                <w:rFonts w:ascii="Century Gothic" w:hAnsi="Century Gothic"/>
                <w:sz w:val="24"/>
                <w:szCs w:val="24"/>
              </w:rPr>
            </w:pPr>
            <w:r w:rsidRPr="00DA461D">
              <w:rPr>
                <w:rFonts w:ascii="Century Gothic" w:hAnsi="Century Gothic"/>
                <w:sz w:val="24"/>
                <w:szCs w:val="24"/>
              </w:rPr>
              <w:t>Develop genre awareness.</w:t>
            </w:r>
          </w:p>
          <w:p w:rsidR="00C021AB" w:rsidRPr="00DA461D" w:rsidRDefault="00C021AB" w:rsidP="00C021AB">
            <w:pPr>
              <w:pStyle w:val="NoSpacing"/>
              <w:numPr>
                <w:ilvl w:val="0"/>
                <w:numId w:val="20"/>
              </w:numPr>
              <w:rPr>
                <w:rFonts w:ascii="Century Gothic" w:hAnsi="Century Gothic"/>
                <w:sz w:val="24"/>
                <w:szCs w:val="24"/>
              </w:rPr>
            </w:pPr>
            <w:r w:rsidRPr="00DA461D">
              <w:rPr>
                <w:rFonts w:ascii="Century Gothic" w:hAnsi="Century Gothic"/>
                <w:sz w:val="24"/>
                <w:szCs w:val="24"/>
              </w:rPr>
              <w:t>Ask questions.</w:t>
            </w:r>
          </w:p>
          <w:p w:rsidR="00C021AB" w:rsidRPr="00DA461D" w:rsidRDefault="00C021AB" w:rsidP="00C021AB">
            <w:pPr>
              <w:pStyle w:val="NoSpacing"/>
              <w:numPr>
                <w:ilvl w:val="0"/>
                <w:numId w:val="20"/>
              </w:numPr>
              <w:rPr>
                <w:rFonts w:ascii="Century Gothic" w:hAnsi="Century Gothic"/>
                <w:sz w:val="24"/>
                <w:szCs w:val="24"/>
              </w:rPr>
            </w:pPr>
            <w:r w:rsidRPr="00DA461D">
              <w:rPr>
                <w:rFonts w:ascii="Century Gothic" w:hAnsi="Century Gothic"/>
                <w:sz w:val="24"/>
                <w:szCs w:val="24"/>
              </w:rPr>
              <w:t>Identify main idea and supporting details.</w:t>
            </w:r>
          </w:p>
          <w:p w:rsidR="00C021AB" w:rsidRPr="00DA461D" w:rsidRDefault="00C021AB" w:rsidP="00C021AB">
            <w:pPr>
              <w:pStyle w:val="NoSpacing"/>
              <w:numPr>
                <w:ilvl w:val="0"/>
                <w:numId w:val="20"/>
              </w:numPr>
              <w:rPr>
                <w:rFonts w:ascii="Century Gothic" w:hAnsi="Century Gothic"/>
                <w:sz w:val="24"/>
                <w:szCs w:val="24"/>
              </w:rPr>
            </w:pPr>
            <w:r w:rsidRPr="00DA461D">
              <w:rPr>
                <w:rFonts w:ascii="Century Gothic" w:hAnsi="Century Gothic"/>
                <w:sz w:val="24"/>
                <w:szCs w:val="24"/>
              </w:rPr>
              <w:t>Reread sentences from the beginning of the sentence.</w:t>
            </w:r>
          </w:p>
          <w:p w:rsidR="00C021AB" w:rsidRPr="00DA461D" w:rsidRDefault="00C021AB" w:rsidP="00C021AB">
            <w:pPr>
              <w:pStyle w:val="NoSpacing"/>
              <w:numPr>
                <w:ilvl w:val="0"/>
                <w:numId w:val="20"/>
              </w:numPr>
              <w:rPr>
                <w:rFonts w:ascii="Century Gothic" w:hAnsi="Century Gothic"/>
                <w:sz w:val="24"/>
                <w:szCs w:val="24"/>
              </w:rPr>
            </w:pPr>
            <w:r w:rsidRPr="00DA461D">
              <w:rPr>
                <w:rFonts w:ascii="Century Gothic" w:hAnsi="Century Gothic"/>
                <w:sz w:val="24"/>
                <w:szCs w:val="24"/>
              </w:rPr>
              <w:t>Plan and draft a report</w:t>
            </w:r>
          </w:p>
          <w:p w:rsidR="00C021AB" w:rsidRPr="00DA461D" w:rsidRDefault="00C021AB" w:rsidP="00C021AB">
            <w:pPr>
              <w:pStyle w:val="NoSpacing"/>
              <w:numPr>
                <w:ilvl w:val="0"/>
                <w:numId w:val="20"/>
              </w:numPr>
              <w:rPr>
                <w:rFonts w:ascii="Century Gothic" w:hAnsi="Century Gothic"/>
                <w:sz w:val="24"/>
                <w:szCs w:val="24"/>
              </w:rPr>
            </w:pPr>
            <w:r w:rsidRPr="00DA461D">
              <w:rPr>
                <w:rFonts w:ascii="Century Gothic" w:hAnsi="Century Gothic"/>
                <w:sz w:val="24"/>
                <w:szCs w:val="24"/>
              </w:rPr>
              <w:t>Draft, revise, or edit a report.</w:t>
            </w:r>
          </w:p>
          <w:p w:rsidR="00351EB6" w:rsidRPr="00C021AB" w:rsidRDefault="00C021AB" w:rsidP="00C021AB">
            <w:pPr>
              <w:pStyle w:val="NoSpacing"/>
              <w:numPr>
                <w:ilvl w:val="0"/>
                <w:numId w:val="20"/>
              </w:numPr>
            </w:pPr>
            <w:r w:rsidRPr="00DA461D">
              <w:rPr>
                <w:rFonts w:ascii="Century Gothic" w:hAnsi="Century Gothic"/>
                <w:sz w:val="24"/>
                <w:szCs w:val="24"/>
              </w:rPr>
              <w:t>Write a report (informational)</w:t>
            </w:r>
          </w:p>
        </w:tc>
      </w:tr>
      <w:tr w:rsidR="00351EB6" w:rsidRPr="00E72389" w:rsidTr="005A7DD1">
        <w:trPr>
          <w:gridAfter w:val="1"/>
          <w:wAfter w:w="10" w:type="dxa"/>
        </w:trPr>
        <w:tc>
          <w:tcPr>
            <w:tcW w:w="3528" w:type="dxa"/>
            <w:gridSpan w:val="2"/>
            <w:shd w:val="clear" w:color="auto" w:fill="D9D9D9" w:themeFill="background1" w:themeFillShade="D9"/>
          </w:tcPr>
          <w:p w:rsidR="00351EB6" w:rsidRPr="00E72389" w:rsidRDefault="00351EB6" w:rsidP="005A7DD1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Strategies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657" w:type="dxa"/>
            <w:gridSpan w:val="2"/>
            <w:shd w:val="clear" w:color="auto" w:fill="D9D9D9" w:themeFill="background1" w:themeFillShade="D9"/>
          </w:tcPr>
          <w:p w:rsidR="00351EB6" w:rsidRPr="00E72389" w:rsidRDefault="00351EB6" w:rsidP="005A7DD1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Skills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:rsidR="00351EB6" w:rsidRPr="00E72389" w:rsidRDefault="00351EB6" w:rsidP="005A7DD1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Strategies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/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Skills</w:t>
            </w:r>
          </w:p>
        </w:tc>
      </w:tr>
      <w:tr w:rsidR="00351EB6" w:rsidRPr="00E72389" w:rsidTr="005A7DD1">
        <w:trPr>
          <w:gridAfter w:val="1"/>
          <w:wAfter w:w="10" w:type="dxa"/>
        </w:trPr>
        <w:tc>
          <w:tcPr>
            <w:tcW w:w="3528" w:type="dxa"/>
            <w:gridSpan w:val="2"/>
          </w:tcPr>
          <w:p w:rsidR="00DA461D" w:rsidRPr="00DA461D" w:rsidRDefault="00DA461D" w:rsidP="00DA461D">
            <w:pPr>
              <w:pStyle w:val="ListParagraph"/>
              <w:numPr>
                <w:ilvl w:val="0"/>
                <w:numId w:val="27"/>
              </w:numPr>
              <w:rPr>
                <w:rFonts w:ascii="Century Gothic" w:hAnsi="Century Gothic"/>
                <w:sz w:val="24"/>
                <w:szCs w:val="24"/>
              </w:rPr>
            </w:pPr>
            <w:r w:rsidRPr="00DA461D">
              <w:rPr>
                <w:rFonts w:ascii="Century Gothic" w:hAnsi="Century Gothic"/>
                <w:sz w:val="24"/>
                <w:szCs w:val="24"/>
              </w:rPr>
              <w:t>Understand print concepts.</w:t>
            </w:r>
          </w:p>
          <w:p w:rsidR="00DA461D" w:rsidRPr="00DA461D" w:rsidRDefault="00DA461D" w:rsidP="00DA461D">
            <w:pPr>
              <w:pStyle w:val="ListParagraph"/>
              <w:numPr>
                <w:ilvl w:val="0"/>
                <w:numId w:val="27"/>
              </w:numPr>
              <w:rPr>
                <w:rFonts w:ascii="Century Gothic" w:hAnsi="Century Gothic"/>
                <w:sz w:val="24"/>
                <w:szCs w:val="24"/>
              </w:rPr>
            </w:pPr>
            <w:r w:rsidRPr="00DA461D">
              <w:rPr>
                <w:rFonts w:ascii="Century Gothic" w:hAnsi="Century Gothic"/>
                <w:sz w:val="24"/>
                <w:szCs w:val="24"/>
              </w:rPr>
              <w:t>Make inferences based on text evidence.</w:t>
            </w:r>
          </w:p>
          <w:p w:rsidR="00DA461D" w:rsidRPr="00DA461D" w:rsidRDefault="00DA461D" w:rsidP="00DA461D">
            <w:pPr>
              <w:pStyle w:val="ListParagraph"/>
              <w:numPr>
                <w:ilvl w:val="0"/>
                <w:numId w:val="27"/>
              </w:numPr>
              <w:rPr>
                <w:rFonts w:ascii="Century Gothic" w:hAnsi="Century Gothic"/>
                <w:sz w:val="24"/>
                <w:szCs w:val="24"/>
              </w:rPr>
            </w:pPr>
            <w:r w:rsidRPr="00DA461D">
              <w:rPr>
                <w:rFonts w:ascii="Century Gothic" w:hAnsi="Century Gothic"/>
                <w:sz w:val="24"/>
                <w:szCs w:val="24"/>
              </w:rPr>
              <w:t>Make connections.</w:t>
            </w:r>
          </w:p>
          <w:p w:rsidR="00DA461D" w:rsidRPr="00DA461D" w:rsidRDefault="00DA461D" w:rsidP="00DA461D">
            <w:pPr>
              <w:pStyle w:val="ListParagraph"/>
              <w:numPr>
                <w:ilvl w:val="0"/>
                <w:numId w:val="27"/>
              </w:numPr>
              <w:rPr>
                <w:rFonts w:ascii="Century Gothic" w:hAnsi="Century Gothic"/>
                <w:sz w:val="24"/>
                <w:szCs w:val="24"/>
              </w:rPr>
            </w:pPr>
            <w:r w:rsidRPr="00DA461D">
              <w:rPr>
                <w:rFonts w:ascii="Century Gothic" w:hAnsi="Century Gothic"/>
                <w:sz w:val="24"/>
                <w:szCs w:val="24"/>
              </w:rPr>
              <w:lastRenderedPageBreak/>
              <w:t xml:space="preserve">Build oral language and vocabulary.                        </w:t>
            </w:r>
          </w:p>
          <w:p w:rsidR="00351EB6" w:rsidRPr="00E72389" w:rsidRDefault="00351EB6" w:rsidP="00DA461D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</w:p>
        </w:tc>
        <w:tc>
          <w:tcPr>
            <w:tcW w:w="3657" w:type="dxa"/>
            <w:gridSpan w:val="2"/>
          </w:tcPr>
          <w:p w:rsidR="00DA461D" w:rsidRPr="00DA461D" w:rsidRDefault="00DA461D" w:rsidP="00DA461D">
            <w:pPr>
              <w:pStyle w:val="ListParagraph"/>
              <w:numPr>
                <w:ilvl w:val="1"/>
                <w:numId w:val="28"/>
              </w:numPr>
              <w:rPr>
                <w:rFonts w:ascii="Century Gothic" w:hAnsi="Century Gothic"/>
                <w:sz w:val="24"/>
                <w:szCs w:val="24"/>
              </w:rPr>
            </w:pPr>
            <w:r w:rsidRPr="00DA461D">
              <w:rPr>
                <w:rFonts w:ascii="Century Gothic" w:hAnsi="Century Gothic"/>
                <w:sz w:val="24"/>
                <w:szCs w:val="24"/>
              </w:rPr>
              <w:lastRenderedPageBreak/>
              <w:t>Determine main ideas and key details.</w:t>
            </w:r>
          </w:p>
          <w:p w:rsidR="00DA461D" w:rsidRDefault="00DA461D" w:rsidP="00DA461D">
            <w:pPr>
              <w:pStyle w:val="ListParagraph"/>
              <w:numPr>
                <w:ilvl w:val="1"/>
                <w:numId w:val="28"/>
              </w:numPr>
              <w:rPr>
                <w:rFonts w:ascii="Century Gothic" w:hAnsi="Century Gothic"/>
                <w:sz w:val="24"/>
                <w:szCs w:val="24"/>
              </w:rPr>
            </w:pPr>
            <w:r w:rsidRPr="00DA461D">
              <w:rPr>
                <w:rFonts w:ascii="Century Gothic" w:hAnsi="Century Gothic"/>
                <w:sz w:val="24"/>
                <w:szCs w:val="24"/>
              </w:rPr>
              <w:t xml:space="preserve">Understand nonfiction text features by comparing and contrasting nonfiction </w:t>
            </w:r>
            <w:r w:rsidRPr="00DA461D">
              <w:rPr>
                <w:rFonts w:ascii="Century Gothic" w:hAnsi="Century Gothic"/>
                <w:sz w:val="24"/>
                <w:szCs w:val="24"/>
              </w:rPr>
              <w:lastRenderedPageBreak/>
              <w:t>and fiction texts.</w:t>
            </w:r>
          </w:p>
          <w:p w:rsidR="006048AC" w:rsidRPr="00DA461D" w:rsidRDefault="006048AC" w:rsidP="00DA461D">
            <w:pPr>
              <w:pStyle w:val="ListParagraph"/>
              <w:numPr>
                <w:ilvl w:val="1"/>
                <w:numId w:val="28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Identify author’s purpose</w:t>
            </w:r>
          </w:p>
          <w:p w:rsidR="00DA461D" w:rsidRDefault="00DA461D" w:rsidP="00DA461D">
            <w:pPr>
              <w:pStyle w:val="ListParagraph"/>
              <w:numPr>
                <w:ilvl w:val="1"/>
                <w:numId w:val="28"/>
              </w:numPr>
              <w:rPr>
                <w:rFonts w:ascii="Century Gothic" w:hAnsi="Century Gothic"/>
                <w:sz w:val="24"/>
                <w:szCs w:val="24"/>
              </w:rPr>
            </w:pPr>
            <w:r w:rsidRPr="00DA461D">
              <w:rPr>
                <w:rFonts w:ascii="Century Gothic" w:hAnsi="Century Gothic"/>
                <w:sz w:val="24"/>
                <w:szCs w:val="24"/>
              </w:rPr>
              <w:t>Analyze text structure and organization.</w:t>
            </w:r>
          </w:p>
          <w:p w:rsidR="00351EB6" w:rsidRPr="00DA461D" w:rsidRDefault="00DA461D" w:rsidP="00DA461D">
            <w:pPr>
              <w:pStyle w:val="ListParagraph"/>
              <w:numPr>
                <w:ilvl w:val="1"/>
                <w:numId w:val="28"/>
              </w:numPr>
              <w:rPr>
                <w:rFonts w:ascii="Century Gothic" w:hAnsi="Century Gothic"/>
                <w:sz w:val="24"/>
                <w:szCs w:val="24"/>
              </w:rPr>
            </w:pPr>
            <w:r w:rsidRPr="00DA461D">
              <w:rPr>
                <w:rFonts w:ascii="Century Gothic" w:hAnsi="Century Gothic"/>
                <w:sz w:val="24"/>
                <w:szCs w:val="24"/>
              </w:rPr>
              <w:t>Make text-to-self, text-to-text, and text-to-world connections.</w:t>
            </w:r>
          </w:p>
        </w:tc>
        <w:tc>
          <w:tcPr>
            <w:tcW w:w="7195" w:type="dxa"/>
            <w:gridSpan w:val="4"/>
          </w:tcPr>
          <w:p w:rsidR="00351EB6" w:rsidRDefault="00AF4B92" w:rsidP="005A7DD1">
            <w:pPr>
              <w:pStyle w:val="NoSpacing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lastRenderedPageBreak/>
              <w:t>Concepts About Print:</w:t>
            </w:r>
          </w:p>
          <w:p w:rsidR="00AF4B92" w:rsidRDefault="00AF4B92" w:rsidP="00AF4B92">
            <w:pPr>
              <w:pStyle w:val="NoSpacing"/>
              <w:numPr>
                <w:ilvl w:val="0"/>
                <w:numId w:val="34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Use uppercase and lowercase letters correctly</w:t>
            </w:r>
          </w:p>
          <w:p w:rsidR="00AF4B92" w:rsidRDefault="00AF4B92" w:rsidP="00AF4B92">
            <w:pPr>
              <w:pStyle w:val="NoSpacing"/>
              <w:numPr>
                <w:ilvl w:val="0"/>
                <w:numId w:val="34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Put spaces between words</w:t>
            </w:r>
          </w:p>
          <w:p w:rsidR="00AF4B92" w:rsidRDefault="00AF4B92" w:rsidP="00AF4B92">
            <w:pPr>
              <w:pStyle w:val="NoSpacing"/>
              <w:numPr>
                <w:ilvl w:val="0"/>
                <w:numId w:val="34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Use end punctuation correctly</w:t>
            </w:r>
          </w:p>
          <w:p w:rsidR="00AF4B92" w:rsidRDefault="00AF4B92" w:rsidP="00AF4B92">
            <w:pPr>
              <w:pStyle w:val="NoSpacing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Oral Language and Grammar:</w:t>
            </w:r>
          </w:p>
          <w:p w:rsidR="00AF4B92" w:rsidRDefault="00AF4B92" w:rsidP="00AF4B92">
            <w:pPr>
              <w:pStyle w:val="NoSpacing"/>
              <w:numPr>
                <w:ilvl w:val="0"/>
                <w:numId w:val="35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Share a topic sentence and facts orally</w:t>
            </w:r>
          </w:p>
          <w:p w:rsidR="00AF4B92" w:rsidRDefault="00AF4B92" w:rsidP="00AF4B92">
            <w:pPr>
              <w:pStyle w:val="NoSpacing"/>
              <w:numPr>
                <w:ilvl w:val="0"/>
                <w:numId w:val="35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Use common nouns and adjectives</w:t>
            </w:r>
          </w:p>
          <w:p w:rsidR="00AF4B92" w:rsidRPr="007F61C0" w:rsidRDefault="00AF4B92" w:rsidP="00AF4B92">
            <w:pPr>
              <w:spacing w:after="0" w:line="240" w:lineRule="auto"/>
              <w:rPr>
                <w:rFonts w:ascii="Century Gothic" w:hAnsi="Century Gothic"/>
              </w:rPr>
            </w:pPr>
            <w:r w:rsidRPr="007F61C0">
              <w:rPr>
                <w:rFonts w:ascii="Century Gothic" w:hAnsi="Century Gothic"/>
              </w:rPr>
              <w:lastRenderedPageBreak/>
              <w:t>Process Writing:</w:t>
            </w:r>
          </w:p>
          <w:p w:rsidR="00AF4B92" w:rsidRPr="007F61C0" w:rsidRDefault="00AF4B92" w:rsidP="00AF4B92">
            <w:pPr>
              <w:numPr>
                <w:ilvl w:val="0"/>
                <w:numId w:val="39"/>
              </w:numPr>
              <w:spacing w:after="0" w:line="240" w:lineRule="auto"/>
              <w:rPr>
                <w:rFonts w:ascii="Century Gothic" w:hAnsi="Century Gothic"/>
              </w:rPr>
            </w:pPr>
            <w:r w:rsidRPr="007F61C0">
              <w:rPr>
                <w:rFonts w:ascii="Century Gothic" w:hAnsi="Century Gothic"/>
              </w:rPr>
              <w:t xml:space="preserve">Prewrite </w:t>
            </w:r>
          </w:p>
          <w:p w:rsidR="00AF4B92" w:rsidRPr="007F61C0" w:rsidRDefault="00AF4B92" w:rsidP="00AF4B92">
            <w:pPr>
              <w:numPr>
                <w:ilvl w:val="0"/>
                <w:numId w:val="39"/>
              </w:numPr>
              <w:spacing w:after="0" w:line="240" w:lineRule="auto"/>
              <w:rPr>
                <w:rFonts w:ascii="Century Gothic" w:hAnsi="Century Gothic"/>
              </w:rPr>
            </w:pPr>
            <w:r w:rsidRPr="007F61C0">
              <w:rPr>
                <w:rFonts w:ascii="Century Gothic" w:hAnsi="Century Gothic"/>
              </w:rPr>
              <w:t xml:space="preserve">Draft </w:t>
            </w:r>
          </w:p>
          <w:p w:rsidR="00AF4B92" w:rsidRPr="007F61C0" w:rsidRDefault="00AF4B92" w:rsidP="00AF4B92">
            <w:pPr>
              <w:numPr>
                <w:ilvl w:val="0"/>
                <w:numId w:val="39"/>
              </w:numPr>
              <w:spacing w:after="0" w:line="240" w:lineRule="auto"/>
              <w:rPr>
                <w:rFonts w:ascii="Century Gothic" w:hAnsi="Century Gothic"/>
              </w:rPr>
            </w:pPr>
            <w:r w:rsidRPr="007F61C0">
              <w:rPr>
                <w:rFonts w:ascii="Century Gothic" w:hAnsi="Century Gothic"/>
              </w:rPr>
              <w:t>Revise</w:t>
            </w:r>
          </w:p>
          <w:p w:rsidR="00AF4B92" w:rsidRPr="007F61C0" w:rsidRDefault="00AF4B92" w:rsidP="00AF4B92">
            <w:pPr>
              <w:numPr>
                <w:ilvl w:val="0"/>
                <w:numId w:val="39"/>
              </w:numPr>
              <w:spacing w:after="0" w:line="240" w:lineRule="auto"/>
              <w:rPr>
                <w:rFonts w:ascii="Century Gothic" w:hAnsi="Century Gothic"/>
              </w:rPr>
            </w:pPr>
            <w:r w:rsidRPr="007F61C0">
              <w:rPr>
                <w:rFonts w:ascii="Century Gothic" w:hAnsi="Century Gothic"/>
              </w:rPr>
              <w:t xml:space="preserve">Edit </w:t>
            </w:r>
          </w:p>
          <w:p w:rsidR="00AF4B92" w:rsidRPr="007F61C0" w:rsidRDefault="00AF4B92" w:rsidP="00AF4B92">
            <w:pPr>
              <w:numPr>
                <w:ilvl w:val="0"/>
                <w:numId w:val="39"/>
              </w:numPr>
              <w:spacing w:after="0" w:line="240" w:lineRule="auto"/>
              <w:rPr>
                <w:rFonts w:ascii="Century Gothic" w:hAnsi="Century Gothic"/>
              </w:rPr>
            </w:pPr>
            <w:r w:rsidRPr="007F61C0">
              <w:rPr>
                <w:rFonts w:ascii="Century Gothic" w:hAnsi="Century Gothic"/>
              </w:rPr>
              <w:t xml:space="preserve">Publish </w:t>
            </w:r>
          </w:p>
          <w:p w:rsidR="00AF4B92" w:rsidRDefault="00AF4B92" w:rsidP="00AF4B92">
            <w:pPr>
              <w:pStyle w:val="NoSpacing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Purposeful Phonics Connection:</w:t>
            </w:r>
          </w:p>
          <w:p w:rsidR="00AF4B92" w:rsidRDefault="00AF4B92" w:rsidP="00AF4B92">
            <w:pPr>
              <w:pStyle w:val="NoSpacing"/>
              <w:numPr>
                <w:ilvl w:val="0"/>
                <w:numId w:val="36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Listen for and record sounds in words</w:t>
            </w:r>
          </w:p>
          <w:p w:rsidR="00AF4B92" w:rsidRDefault="00AF4B92" w:rsidP="00AF4B92">
            <w:pPr>
              <w:pStyle w:val="NoSpacing"/>
              <w:numPr>
                <w:ilvl w:val="0"/>
                <w:numId w:val="36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Write some CVC words</w:t>
            </w:r>
          </w:p>
          <w:p w:rsidR="00AF4B92" w:rsidRDefault="00AF4B92" w:rsidP="00AF4B92">
            <w:pPr>
              <w:pStyle w:val="NoSpacing"/>
              <w:numPr>
                <w:ilvl w:val="0"/>
                <w:numId w:val="36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Write some high-frequency words</w:t>
            </w:r>
          </w:p>
          <w:p w:rsidR="00AF4B92" w:rsidRDefault="00AF4B92" w:rsidP="00AF4B92">
            <w:pPr>
              <w:pStyle w:val="NoSpacing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Reflecting Reading in Writing:</w:t>
            </w:r>
          </w:p>
          <w:p w:rsidR="00AF4B92" w:rsidRDefault="00AF4B92" w:rsidP="00AF4B92">
            <w:pPr>
              <w:pStyle w:val="NoSpacing"/>
              <w:numPr>
                <w:ilvl w:val="0"/>
                <w:numId w:val="37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Develop genre awareness</w:t>
            </w:r>
          </w:p>
          <w:p w:rsidR="00AF4B92" w:rsidRDefault="00AF4B92" w:rsidP="00AF4B92">
            <w:pPr>
              <w:pStyle w:val="NoSpacing"/>
              <w:numPr>
                <w:ilvl w:val="0"/>
                <w:numId w:val="37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Ask and answer questions (who, what, when, where, why, how)</w:t>
            </w:r>
          </w:p>
          <w:p w:rsidR="00AF4B92" w:rsidRDefault="00AF4B92" w:rsidP="00AF4B92">
            <w:pPr>
              <w:pStyle w:val="NoSpacing"/>
              <w:numPr>
                <w:ilvl w:val="0"/>
                <w:numId w:val="37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Identify main idea and supporting details</w:t>
            </w:r>
          </w:p>
          <w:p w:rsidR="00AF4B92" w:rsidRDefault="00AF4B92" w:rsidP="00AF4B92">
            <w:pPr>
              <w:pStyle w:val="NoSpacing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Writing:</w:t>
            </w:r>
          </w:p>
          <w:p w:rsidR="00351EB6" w:rsidRPr="00AF4B92" w:rsidRDefault="00AF4B92" w:rsidP="00AF4B92">
            <w:pPr>
              <w:pStyle w:val="NoSpacing"/>
              <w:numPr>
                <w:ilvl w:val="0"/>
                <w:numId w:val="38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Write a report </w:t>
            </w:r>
          </w:p>
        </w:tc>
      </w:tr>
      <w:tr w:rsidR="00351EB6" w:rsidRPr="00E72389" w:rsidTr="005A7DD1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351EB6" w:rsidRPr="00E72389" w:rsidRDefault="00351EB6" w:rsidP="005A7DD1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Resources</w:t>
            </w:r>
          </w:p>
        </w:tc>
      </w:tr>
      <w:tr w:rsidR="00351EB6" w:rsidRPr="00E72389" w:rsidTr="005A7DD1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:rsidR="00351EB6" w:rsidRDefault="00351EB6" w:rsidP="005A7DD1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:rsidR="00351EB6" w:rsidRDefault="00351EB6" w:rsidP="005A7DD1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</w:p>
        </w:tc>
      </w:tr>
      <w:tr w:rsidR="00351EB6" w:rsidRPr="00E72389" w:rsidTr="005A7DD1">
        <w:trPr>
          <w:gridAfter w:val="1"/>
          <w:wAfter w:w="10" w:type="dxa"/>
        </w:trPr>
        <w:tc>
          <w:tcPr>
            <w:tcW w:w="7185" w:type="dxa"/>
            <w:gridSpan w:val="4"/>
          </w:tcPr>
          <w:p w:rsidR="00351EB6" w:rsidRPr="00E72389" w:rsidRDefault="00351EB6" w:rsidP="00351EB6">
            <w:pPr>
              <w:pStyle w:val="ListParagraph"/>
              <w:numPr>
                <w:ilvl w:val="0"/>
                <w:numId w:val="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Benchmark Universe</w:t>
            </w:r>
          </w:p>
          <w:p w:rsidR="00351EB6" w:rsidRPr="00E72389" w:rsidRDefault="00351EB6" w:rsidP="00351EB6">
            <w:pPr>
              <w:pStyle w:val="ListParagraph"/>
              <w:numPr>
                <w:ilvl w:val="0"/>
                <w:numId w:val="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NY Ready Teacher Toolbox</w:t>
            </w:r>
          </w:p>
          <w:p w:rsidR="00351EB6" w:rsidRPr="00E72389" w:rsidRDefault="00351EB6" w:rsidP="00351EB6">
            <w:pPr>
              <w:pStyle w:val="ListParagraph"/>
              <w:numPr>
                <w:ilvl w:val="0"/>
                <w:numId w:val="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proofErr w:type="spellStart"/>
            <w:r w:rsidRPr="00E72389">
              <w:rPr>
                <w:rFonts w:ascii="Century Gothic" w:hAnsi="Century Gothic"/>
                <w:b/>
                <w:sz w:val="24"/>
                <w:szCs w:val="24"/>
              </w:rPr>
              <w:t>Flowcabulary</w:t>
            </w:r>
            <w:proofErr w:type="spellEnd"/>
          </w:p>
          <w:p w:rsidR="00351EB6" w:rsidRPr="00E72389" w:rsidRDefault="00351EB6" w:rsidP="00351EB6">
            <w:pPr>
              <w:pStyle w:val="ListParagraph"/>
              <w:numPr>
                <w:ilvl w:val="0"/>
                <w:numId w:val="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The Common Core Lesson Book Reading—Gretchen </w:t>
            </w:r>
            <w:proofErr w:type="spellStart"/>
            <w:r w:rsidRPr="00E72389">
              <w:rPr>
                <w:rFonts w:ascii="Century Gothic" w:hAnsi="Century Gothic"/>
                <w:b/>
                <w:sz w:val="24"/>
                <w:szCs w:val="24"/>
              </w:rPr>
              <w:t>Owocki</w:t>
            </w:r>
            <w:proofErr w:type="spellEnd"/>
          </w:p>
          <w:p w:rsidR="00351EB6" w:rsidRPr="00E72389" w:rsidRDefault="00351EB6" w:rsidP="00351EB6">
            <w:pPr>
              <w:pStyle w:val="ListParagraph"/>
              <w:numPr>
                <w:ilvl w:val="0"/>
                <w:numId w:val="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The Reading Strategies Book—Jennifer </w:t>
            </w:r>
            <w:proofErr w:type="spellStart"/>
            <w:r w:rsidRPr="00E72389">
              <w:rPr>
                <w:rFonts w:ascii="Century Gothic" w:hAnsi="Century Gothic"/>
                <w:b/>
                <w:sz w:val="24"/>
                <w:szCs w:val="24"/>
              </w:rPr>
              <w:t>Serravallo</w:t>
            </w:r>
            <w:proofErr w:type="spellEnd"/>
          </w:p>
          <w:p w:rsidR="00351EB6" w:rsidRPr="00E72389" w:rsidRDefault="00351EB6" w:rsidP="00351EB6">
            <w:pPr>
              <w:pStyle w:val="ListParagraph"/>
              <w:numPr>
                <w:ilvl w:val="0"/>
                <w:numId w:val="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Strategies that Work—Stephanie Harvey &amp; Anne </w:t>
            </w:r>
            <w:proofErr w:type="spellStart"/>
            <w:r w:rsidRPr="00E72389">
              <w:rPr>
                <w:rFonts w:ascii="Century Gothic" w:hAnsi="Century Gothic"/>
                <w:b/>
                <w:sz w:val="24"/>
                <w:szCs w:val="24"/>
              </w:rPr>
              <w:t>Goudvis</w:t>
            </w:r>
            <w:proofErr w:type="spellEnd"/>
          </w:p>
          <w:p w:rsidR="00351EB6" w:rsidRPr="00E72389" w:rsidRDefault="00351EB6" w:rsidP="00351EB6">
            <w:pPr>
              <w:pStyle w:val="ListParagraph"/>
              <w:numPr>
                <w:ilvl w:val="0"/>
                <w:numId w:val="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Making Meaning </w:t>
            </w:r>
          </w:p>
        </w:tc>
        <w:tc>
          <w:tcPr>
            <w:tcW w:w="7195" w:type="dxa"/>
            <w:gridSpan w:val="4"/>
          </w:tcPr>
          <w:p w:rsidR="00351EB6" w:rsidRPr="00E72389" w:rsidRDefault="00351EB6" w:rsidP="00351EB6">
            <w:pPr>
              <w:pStyle w:val="ListParagraph"/>
              <w:numPr>
                <w:ilvl w:val="0"/>
                <w:numId w:val="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Benchmark Writing</w:t>
            </w:r>
          </w:p>
          <w:p w:rsidR="00351EB6" w:rsidRPr="00E72389" w:rsidRDefault="00351EB6" w:rsidP="00351EB6">
            <w:pPr>
              <w:pStyle w:val="ListParagraph"/>
              <w:numPr>
                <w:ilvl w:val="0"/>
                <w:numId w:val="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Mentor Text</w:t>
            </w:r>
          </w:p>
          <w:p w:rsidR="00351EB6" w:rsidRPr="00E72389" w:rsidRDefault="00351EB6" w:rsidP="00351EB6">
            <w:pPr>
              <w:pStyle w:val="ListParagraph"/>
              <w:numPr>
                <w:ilvl w:val="0"/>
                <w:numId w:val="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The Common Core Lesson Book Writing—Gretchen </w:t>
            </w:r>
            <w:proofErr w:type="spellStart"/>
            <w:r w:rsidRPr="00E72389">
              <w:rPr>
                <w:rFonts w:ascii="Century Gothic" w:hAnsi="Century Gothic"/>
                <w:b/>
                <w:sz w:val="24"/>
                <w:szCs w:val="24"/>
              </w:rPr>
              <w:t>Owocki</w:t>
            </w:r>
            <w:proofErr w:type="spellEnd"/>
          </w:p>
          <w:p w:rsidR="00351EB6" w:rsidRPr="005D336D" w:rsidRDefault="00351EB6" w:rsidP="005A7DD1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351EB6" w:rsidRPr="00E72389" w:rsidTr="005A7DD1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351EB6" w:rsidRPr="00E72389" w:rsidRDefault="00351EB6" w:rsidP="005A7DD1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Structures </w:t>
            </w:r>
          </w:p>
        </w:tc>
      </w:tr>
      <w:tr w:rsidR="00351EB6" w:rsidRPr="00E72389" w:rsidTr="005A7DD1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:rsidR="00351EB6" w:rsidRDefault="00351EB6" w:rsidP="005A7DD1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Reading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:rsidR="00351EB6" w:rsidRDefault="00351EB6" w:rsidP="005A7DD1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Writing</w:t>
            </w:r>
          </w:p>
        </w:tc>
      </w:tr>
      <w:tr w:rsidR="00351EB6" w:rsidRPr="00E72389" w:rsidTr="005A7DD1">
        <w:trPr>
          <w:gridAfter w:val="1"/>
          <w:wAfter w:w="10" w:type="dxa"/>
        </w:trPr>
        <w:tc>
          <w:tcPr>
            <w:tcW w:w="7185" w:type="dxa"/>
            <w:gridSpan w:val="4"/>
          </w:tcPr>
          <w:p w:rsidR="00351EB6" w:rsidRPr="00356531" w:rsidRDefault="00351EB6" w:rsidP="00351EB6">
            <w:pPr>
              <w:pStyle w:val="ListParagraph"/>
              <w:numPr>
                <w:ilvl w:val="0"/>
                <w:numId w:val="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Whole group lessons/mini-lessons</w:t>
            </w:r>
          </w:p>
          <w:p w:rsidR="00351EB6" w:rsidRPr="00356531" w:rsidRDefault="00351EB6" w:rsidP="00351EB6">
            <w:pPr>
              <w:pStyle w:val="ListParagraph"/>
              <w:numPr>
                <w:ilvl w:val="0"/>
                <w:numId w:val="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Independent reading/conferring</w:t>
            </w:r>
          </w:p>
          <w:p w:rsidR="00351EB6" w:rsidRPr="00356531" w:rsidRDefault="00351EB6" w:rsidP="00351EB6">
            <w:pPr>
              <w:pStyle w:val="ListParagraph"/>
              <w:numPr>
                <w:ilvl w:val="0"/>
                <w:numId w:val="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Partner reading/accountable talk</w:t>
            </w:r>
          </w:p>
          <w:p w:rsidR="00351EB6" w:rsidRPr="00356531" w:rsidRDefault="00351EB6" w:rsidP="00351EB6">
            <w:pPr>
              <w:pStyle w:val="ListParagraph"/>
              <w:numPr>
                <w:ilvl w:val="0"/>
                <w:numId w:val="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Strategy lessons</w:t>
            </w:r>
          </w:p>
          <w:p w:rsidR="00351EB6" w:rsidRPr="00356531" w:rsidRDefault="00351EB6" w:rsidP="00351EB6">
            <w:pPr>
              <w:pStyle w:val="ListParagraph"/>
              <w:numPr>
                <w:ilvl w:val="0"/>
                <w:numId w:val="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lastRenderedPageBreak/>
              <w:t>Guided reading groups (as needed)</w:t>
            </w:r>
          </w:p>
        </w:tc>
        <w:tc>
          <w:tcPr>
            <w:tcW w:w="7195" w:type="dxa"/>
            <w:gridSpan w:val="4"/>
          </w:tcPr>
          <w:p w:rsidR="00351EB6" w:rsidRPr="00356531" w:rsidRDefault="00351EB6" w:rsidP="00351EB6">
            <w:pPr>
              <w:pStyle w:val="ListParagraph"/>
              <w:numPr>
                <w:ilvl w:val="0"/>
                <w:numId w:val="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lastRenderedPageBreak/>
              <w:t>Whole group lessons/mini-lessons</w:t>
            </w:r>
          </w:p>
          <w:p w:rsidR="00351EB6" w:rsidRPr="00356531" w:rsidRDefault="00351EB6" w:rsidP="00351EB6">
            <w:pPr>
              <w:pStyle w:val="ListParagraph"/>
              <w:numPr>
                <w:ilvl w:val="0"/>
                <w:numId w:val="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 xml:space="preserve">Small group instruction/strategy lessons, table conferences—Guided Writing </w:t>
            </w:r>
          </w:p>
          <w:p w:rsidR="00351EB6" w:rsidRPr="00356531" w:rsidRDefault="00351EB6" w:rsidP="00351EB6">
            <w:pPr>
              <w:pStyle w:val="ListParagraph"/>
              <w:numPr>
                <w:ilvl w:val="0"/>
                <w:numId w:val="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Partnerships/accountable talk</w:t>
            </w:r>
          </w:p>
          <w:p w:rsidR="00351EB6" w:rsidRPr="00356531" w:rsidRDefault="00351EB6" w:rsidP="00351EB6">
            <w:pPr>
              <w:pStyle w:val="ListParagraph"/>
              <w:numPr>
                <w:ilvl w:val="0"/>
                <w:numId w:val="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lastRenderedPageBreak/>
              <w:t>Independent writing/conferring</w:t>
            </w:r>
          </w:p>
          <w:p w:rsidR="00351EB6" w:rsidRPr="00356531" w:rsidRDefault="00351EB6" w:rsidP="00351EB6">
            <w:pPr>
              <w:pStyle w:val="ListParagraph"/>
              <w:numPr>
                <w:ilvl w:val="0"/>
                <w:numId w:val="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Teacher/Student share</w:t>
            </w:r>
          </w:p>
        </w:tc>
      </w:tr>
      <w:tr w:rsidR="00351EB6" w:rsidRPr="00E72389" w:rsidTr="005A7DD1">
        <w:trPr>
          <w:gridAfter w:val="1"/>
          <w:wAfter w:w="10" w:type="dxa"/>
          <w:trHeight w:val="440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351EB6" w:rsidRPr="00E72389" w:rsidRDefault="00351EB6" w:rsidP="005A7DD1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On-Going Assessments</w:t>
            </w:r>
          </w:p>
        </w:tc>
      </w:tr>
      <w:tr w:rsidR="00351EB6" w:rsidRPr="00E72389" w:rsidTr="005A7DD1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:rsidR="00351EB6" w:rsidRPr="00356531" w:rsidRDefault="00351EB6" w:rsidP="005A7DD1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b/>
                <w:sz w:val="24"/>
                <w:szCs w:val="24"/>
              </w:rPr>
              <w:t>Reading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:rsidR="00351EB6" w:rsidRPr="00356531" w:rsidRDefault="00351EB6" w:rsidP="005A7DD1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b/>
                <w:sz w:val="24"/>
                <w:szCs w:val="24"/>
              </w:rPr>
              <w:t>Wri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ting </w:t>
            </w:r>
          </w:p>
        </w:tc>
      </w:tr>
      <w:tr w:rsidR="00351EB6" w:rsidRPr="00E72389" w:rsidTr="005A7DD1">
        <w:trPr>
          <w:gridAfter w:val="1"/>
          <w:wAfter w:w="10" w:type="dxa"/>
        </w:trPr>
        <w:tc>
          <w:tcPr>
            <w:tcW w:w="7185" w:type="dxa"/>
            <w:gridSpan w:val="4"/>
          </w:tcPr>
          <w:p w:rsidR="00351EB6" w:rsidRPr="00C40D91" w:rsidRDefault="00351EB6" w:rsidP="00351EB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Teacher observations</w:t>
            </w:r>
          </w:p>
          <w:p w:rsidR="00351EB6" w:rsidRPr="00C40D91" w:rsidRDefault="00351EB6" w:rsidP="00351EB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Conference notes</w:t>
            </w:r>
          </w:p>
          <w:p w:rsidR="00351EB6" w:rsidRPr="00C40D91" w:rsidRDefault="006048AC" w:rsidP="00351EB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proofErr w:type="spellStart"/>
            <w:r>
              <w:rPr>
                <w:rFonts w:ascii="Century Gothic" w:hAnsi="Century Gothic"/>
                <w:sz w:val="24"/>
                <w:szCs w:val="24"/>
              </w:rPr>
              <w:t>iReady</w:t>
            </w:r>
            <w:proofErr w:type="spellEnd"/>
            <w:r>
              <w:rPr>
                <w:rFonts w:ascii="Century Gothic" w:hAnsi="Century Gothic"/>
                <w:sz w:val="24"/>
                <w:szCs w:val="24"/>
              </w:rPr>
              <w:t xml:space="preserve"> Diagnostics lessons &amp; quizzes</w:t>
            </w:r>
          </w:p>
          <w:p w:rsidR="00351EB6" w:rsidRPr="00C40D91" w:rsidRDefault="00351EB6" w:rsidP="00351EB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Reading responses</w:t>
            </w:r>
          </w:p>
          <w:p w:rsidR="00351EB6" w:rsidRPr="00A17538" w:rsidRDefault="00351EB6" w:rsidP="00351EB6">
            <w:pPr>
              <w:pStyle w:val="ListParagraph"/>
              <w:numPr>
                <w:ilvl w:val="0"/>
                <w:numId w:val="6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Reading logs</w:t>
            </w:r>
          </w:p>
        </w:tc>
        <w:tc>
          <w:tcPr>
            <w:tcW w:w="7195" w:type="dxa"/>
            <w:gridSpan w:val="4"/>
          </w:tcPr>
          <w:p w:rsidR="00351EB6" w:rsidRPr="00356531" w:rsidRDefault="00351EB6" w:rsidP="00351EB6">
            <w:pPr>
              <w:pStyle w:val="ListParagraph"/>
              <w:numPr>
                <w:ilvl w:val="0"/>
                <w:numId w:val="6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Teacher observations</w:t>
            </w:r>
          </w:p>
          <w:p w:rsidR="00351EB6" w:rsidRDefault="00351EB6" w:rsidP="00351EB6">
            <w:pPr>
              <w:pStyle w:val="ListParagraph"/>
              <w:numPr>
                <w:ilvl w:val="0"/>
                <w:numId w:val="6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Conference notes</w:t>
            </w:r>
          </w:p>
          <w:p w:rsidR="00351EB6" w:rsidRPr="00356531" w:rsidRDefault="006048AC" w:rsidP="00351EB6">
            <w:pPr>
              <w:pStyle w:val="ListParagraph"/>
              <w:numPr>
                <w:ilvl w:val="0"/>
                <w:numId w:val="6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Pre/post Unit Assessments (portfolio pieces)</w:t>
            </w:r>
          </w:p>
          <w:p w:rsidR="00351EB6" w:rsidRPr="00356531" w:rsidRDefault="00351EB6" w:rsidP="00351EB6">
            <w:pPr>
              <w:pStyle w:val="ListParagraph"/>
              <w:numPr>
                <w:ilvl w:val="0"/>
                <w:numId w:val="6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Partner conversation</w:t>
            </w:r>
          </w:p>
          <w:p w:rsidR="00351EB6" w:rsidRPr="00356531" w:rsidRDefault="00351EB6" w:rsidP="00351EB6">
            <w:pPr>
              <w:numPr>
                <w:ilvl w:val="0"/>
                <w:numId w:val="6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Random collection of notebooks</w:t>
            </w:r>
          </w:p>
        </w:tc>
      </w:tr>
      <w:tr w:rsidR="00351EB6" w:rsidRPr="00E72389" w:rsidTr="005A7DD1">
        <w:trPr>
          <w:gridAfter w:val="1"/>
          <w:wAfter w:w="10" w:type="dxa"/>
          <w:trHeight w:val="395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351EB6" w:rsidRPr="00E72389" w:rsidRDefault="00351EB6" w:rsidP="005A7DD1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Questioning Techniques: (KAGAN Cooperative Learning Structures):</w:t>
            </w:r>
          </w:p>
        </w:tc>
      </w:tr>
      <w:tr w:rsidR="00351EB6" w:rsidRPr="00E72389" w:rsidTr="005A7DD1">
        <w:trPr>
          <w:gridAfter w:val="1"/>
          <w:wAfter w:w="10" w:type="dxa"/>
          <w:trHeight w:val="1070"/>
        </w:trPr>
        <w:tc>
          <w:tcPr>
            <w:tcW w:w="14380" w:type="dxa"/>
            <w:gridSpan w:val="8"/>
          </w:tcPr>
          <w:p w:rsidR="00351EB6" w:rsidRPr="00E72389" w:rsidRDefault="00351EB6" w:rsidP="00351EB6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E72389">
              <w:rPr>
                <w:rFonts w:ascii="Century Gothic" w:hAnsi="Century Gothic"/>
                <w:sz w:val="24"/>
                <w:szCs w:val="24"/>
              </w:rPr>
              <w:t>Rally Robin</w:t>
            </w:r>
          </w:p>
          <w:p w:rsidR="00351EB6" w:rsidRPr="00E72389" w:rsidRDefault="00351EB6" w:rsidP="00351EB6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E72389">
              <w:rPr>
                <w:rFonts w:ascii="Century Gothic" w:hAnsi="Century Gothic"/>
                <w:sz w:val="24"/>
                <w:szCs w:val="24"/>
              </w:rPr>
              <w:t>Timed Pair Share</w:t>
            </w:r>
          </w:p>
          <w:p w:rsidR="00351EB6" w:rsidRPr="00E72389" w:rsidRDefault="00351EB6" w:rsidP="00351EB6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E72389">
              <w:rPr>
                <w:rFonts w:ascii="Century Gothic" w:hAnsi="Century Gothic"/>
                <w:sz w:val="24"/>
                <w:szCs w:val="24"/>
              </w:rPr>
              <w:t>Round Robin</w:t>
            </w:r>
          </w:p>
          <w:p w:rsidR="00351EB6" w:rsidRPr="00E72389" w:rsidRDefault="00351EB6" w:rsidP="00351EB6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sz w:val="24"/>
                <w:szCs w:val="24"/>
              </w:rPr>
              <w:t>Rally Coach</w:t>
            </w:r>
          </w:p>
        </w:tc>
      </w:tr>
      <w:tr w:rsidR="00351EB6" w:rsidRPr="00E72389" w:rsidTr="005A7DD1">
        <w:trPr>
          <w:gridAfter w:val="1"/>
          <w:wAfter w:w="10" w:type="dxa"/>
          <w:trHeight w:val="350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351EB6" w:rsidRPr="00E72389" w:rsidRDefault="00351EB6" w:rsidP="005A7DD1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General Considerations for Students with…</w:t>
            </w:r>
          </w:p>
        </w:tc>
      </w:tr>
      <w:tr w:rsidR="00351EB6" w:rsidRPr="00E72389" w:rsidTr="005A7DD1">
        <w:trPr>
          <w:gridAfter w:val="1"/>
          <w:wAfter w:w="10" w:type="dxa"/>
          <w:trHeight w:val="350"/>
        </w:trPr>
        <w:tc>
          <w:tcPr>
            <w:tcW w:w="4776" w:type="dxa"/>
            <w:gridSpan w:val="3"/>
            <w:shd w:val="clear" w:color="auto" w:fill="D9D9D9" w:themeFill="background1" w:themeFillShade="D9"/>
          </w:tcPr>
          <w:p w:rsidR="00351EB6" w:rsidRPr="00E72389" w:rsidRDefault="00351EB6" w:rsidP="005A7DD1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Students with Disabilities</w:t>
            </w:r>
          </w:p>
        </w:tc>
        <w:tc>
          <w:tcPr>
            <w:tcW w:w="4816" w:type="dxa"/>
            <w:gridSpan w:val="3"/>
            <w:shd w:val="clear" w:color="auto" w:fill="D9D9D9" w:themeFill="background1" w:themeFillShade="D9"/>
          </w:tcPr>
          <w:p w:rsidR="00351EB6" w:rsidRPr="00E72389" w:rsidRDefault="00351EB6" w:rsidP="005A7DD1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English Language Learners</w:t>
            </w:r>
          </w:p>
        </w:tc>
        <w:tc>
          <w:tcPr>
            <w:tcW w:w="4788" w:type="dxa"/>
            <w:gridSpan w:val="2"/>
            <w:shd w:val="clear" w:color="auto" w:fill="D9D9D9" w:themeFill="background1" w:themeFillShade="D9"/>
          </w:tcPr>
          <w:p w:rsidR="00351EB6" w:rsidRPr="00E72389" w:rsidRDefault="00351EB6" w:rsidP="005A7DD1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Advanced Students</w:t>
            </w:r>
          </w:p>
        </w:tc>
      </w:tr>
      <w:tr w:rsidR="00351EB6" w:rsidRPr="00E72389" w:rsidTr="005A7DD1">
        <w:trPr>
          <w:gridAfter w:val="1"/>
          <w:wAfter w:w="10" w:type="dxa"/>
          <w:trHeight w:val="350"/>
        </w:trPr>
        <w:tc>
          <w:tcPr>
            <w:tcW w:w="4776" w:type="dxa"/>
            <w:gridSpan w:val="3"/>
          </w:tcPr>
          <w:p w:rsidR="006048AC" w:rsidRPr="007C16F3" w:rsidRDefault="006048AC" w:rsidP="006048AC">
            <w:pPr>
              <w:numPr>
                <w:ilvl w:val="0"/>
                <w:numId w:val="32"/>
              </w:num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7C16F3">
              <w:rPr>
                <w:rFonts w:ascii="Century Gothic" w:hAnsi="Century Gothic"/>
                <w:sz w:val="24"/>
                <w:szCs w:val="24"/>
              </w:rPr>
              <w:t>Give students opportunities to verbalize experiences and their understanding of concepts.</w:t>
            </w:r>
          </w:p>
          <w:p w:rsidR="006048AC" w:rsidRPr="007C16F3" w:rsidRDefault="006048AC" w:rsidP="006048AC">
            <w:pPr>
              <w:numPr>
                <w:ilvl w:val="0"/>
                <w:numId w:val="32"/>
              </w:num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7C16F3">
              <w:rPr>
                <w:rFonts w:ascii="Century Gothic" w:hAnsi="Century Gothic"/>
                <w:sz w:val="24"/>
                <w:szCs w:val="24"/>
              </w:rPr>
              <w:t>Outline basic goals for units, inserting and defining specific vocabulary.</w:t>
            </w:r>
          </w:p>
          <w:p w:rsidR="006048AC" w:rsidRPr="007C16F3" w:rsidRDefault="006048AC" w:rsidP="006048AC">
            <w:pPr>
              <w:numPr>
                <w:ilvl w:val="0"/>
                <w:numId w:val="32"/>
              </w:num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7C16F3">
              <w:rPr>
                <w:rFonts w:ascii="Century Gothic" w:hAnsi="Century Gothic"/>
                <w:sz w:val="24"/>
                <w:szCs w:val="24"/>
              </w:rPr>
              <w:t>Repeat concepts presented in various modalities.</w:t>
            </w:r>
          </w:p>
          <w:p w:rsidR="006048AC" w:rsidRPr="007C16F3" w:rsidRDefault="006048AC" w:rsidP="006048AC">
            <w:pPr>
              <w:numPr>
                <w:ilvl w:val="0"/>
                <w:numId w:val="32"/>
              </w:num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7C16F3">
              <w:rPr>
                <w:rFonts w:ascii="Century Gothic" w:hAnsi="Century Gothic"/>
                <w:sz w:val="24"/>
                <w:szCs w:val="24"/>
              </w:rPr>
              <w:t>Provide leveled books (high interest/low-level) that lower readers can access of same concept being taught.</w:t>
            </w:r>
          </w:p>
          <w:p w:rsidR="006048AC" w:rsidRPr="007C16F3" w:rsidRDefault="006048AC" w:rsidP="006048AC">
            <w:pPr>
              <w:numPr>
                <w:ilvl w:val="0"/>
                <w:numId w:val="32"/>
              </w:num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7C16F3">
              <w:rPr>
                <w:rFonts w:ascii="Century Gothic" w:hAnsi="Century Gothic"/>
                <w:sz w:val="24"/>
                <w:szCs w:val="24"/>
              </w:rPr>
              <w:t>Allow opportunities to demonstrate knowledge in different ways (for example: verbally, visually, use of technology).</w:t>
            </w:r>
          </w:p>
          <w:p w:rsidR="006048AC" w:rsidRPr="007C16F3" w:rsidRDefault="006048AC" w:rsidP="006048AC">
            <w:pPr>
              <w:numPr>
                <w:ilvl w:val="0"/>
                <w:numId w:val="32"/>
              </w:num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7C16F3">
              <w:rPr>
                <w:rFonts w:ascii="Century Gothic" w:hAnsi="Century Gothic"/>
                <w:sz w:val="24"/>
                <w:szCs w:val="24"/>
              </w:rPr>
              <w:lastRenderedPageBreak/>
              <w:t>Use technology and/or multimedia during learning process.</w:t>
            </w:r>
          </w:p>
          <w:p w:rsidR="006048AC" w:rsidRPr="007C16F3" w:rsidRDefault="006048AC" w:rsidP="006048AC">
            <w:pPr>
              <w:numPr>
                <w:ilvl w:val="0"/>
                <w:numId w:val="32"/>
              </w:num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7C16F3">
              <w:rPr>
                <w:rFonts w:ascii="Century Gothic" w:hAnsi="Century Gothic"/>
                <w:sz w:val="24"/>
                <w:szCs w:val="24"/>
              </w:rPr>
              <w:t>Differentiate and provide flexible choices of learning tasks.</w:t>
            </w:r>
          </w:p>
          <w:p w:rsidR="00351EB6" w:rsidRPr="006048AC" w:rsidRDefault="006048AC" w:rsidP="006048AC">
            <w:pPr>
              <w:pStyle w:val="ListParagraph"/>
              <w:numPr>
                <w:ilvl w:val="0"/>
                <w:numId w:val="32"/>
              </w:num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7C16F3">
              <w:rPr>
                <w:rFonts w:ascii="Century Gothic" w:hAnsi="Century Gothic"/>
                <w:sz w:val="24"/>
                <w:szCs w:val="24"/>
              </w:rPr>
              <w:t>Provide models for finished products.</w:t>
            </w:r>
          </w:p>
        </w:tc>
        <w:tc>
          <w:tcPr>
            <w:tcW w:w="4816" w:type="dxa"/>
            <w:gridSpan w:val="3"/>
          </w:tcPr>
          <w:p w:rsidR="00351EB6" w:rsidRPr="00E72389" w:rsidRDefault="00351EB6" w:rsidP="005A7DD1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lastRenderedPageBreak/>
              <w:t>Planning Instruction for English Language Learners:</w:t>
            </w:r>
          </w:p>
          <w:p w:rsidR="00351EB6" w:rsidRPr="00E72389" w:rsidRDefault="00351EB6" w:rsidP="006048AC">
            <w:pPr>
              <w:numPr>
                <w:ilvl w:val="0"/>
                <w:numId w:val="33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>Make connections to students’ background knowledge.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  Explicitly plan and incorporate ways to engage students in their previous learning and build upon students’ languages and cultural schemas.  </w:t>
            </w: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>Teach the text backwards:  by building context first, working through conceptual vocabulary and then reading the text.</w:t>
            </w:r>
          </w:p>
          <w:p w:rsidR="00351EB6" w:rsidRPr="00E72389" w:rsidRDefault="00351EB6" w:rsidP="006048AC">
            <w:pPr>
              <w:numPr>
                <w:ilvl w:val="0"/>
                <w:numId w:val="33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Comprehension: 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Use of visuals, </w:t>
            </w:r>
            <w:proofErr w:type="spellStart"/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realia</w:t>
            </w:r>
            <w:proofErr w:type="spellEnd"/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, demonstrations, 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lastRenderedPageBreak/>
              <w:t>modeling, wait time, Think-Pair-Share, advanced graphic organizers, shared reading (more often), total physical response (TPR), choral, echo and partner reading, use of native language strategically and sharing content and language objective with students.</w:t>
            </w:r>
          </w:p>
          <w:p w:rsidR="00351EB6" w:rsidRPr="00E72389" w:rsidRDefault="00351EB6" w:rsidP="006048AC">
            <w:pPr>
              <w:numPr>
                <w:ilvl w:val="0"/>
                <w:numId w:val="33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student-to-student interactions: 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Engage students in using academic language to accomplish academic tasks, provide sentence stems, use cooperative learning structures (round table, inside/outside circles, jigsaw, four corners, Think-Pair-Share).</w:t>
            </w:r>
          </w:p>
          <w:p w:rsidR="00351EB6" w:rsidRPr="00E72389" w:rsidRDefault="00351EB6" w:rsidP="006048AC">
            <w:pPr>
              <w:numPr>
                <w:ilvl w:val="0"/>
                <w:numId w:val="33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higher order thinking and the use of learning strategies: 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Explicitly teach thinking skills and learning strategies to develop English language learners as effective, independent learners: </w:t>
            </w: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>questioning, summarizing, observing similarities and differences, use of native language to process, and focus on message rather over form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.</w:t>
            </w:r>
          </w:p>
          <w:p w:rsidR="00351EB6" w:rsidRPr="00F904BF" w:rsidRDefault="00351EB6" w:rsidP="006048AC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</w:pPr>
            <w:r w:rsidRPr="00F904BF">
              <w:rPr>
                <w:rFonts w:ascii="Century Gothic" w:eastAsia="Times New Roman" w:hAnsi="Century Gothic" w:cs="Arial"/>
                <w:b/>
                <w:bCs/>
                <w:iCs/>
                <w:color w:val="000000"/>
                <w:sz w:val="24"/>
                <w:szCs w:val="24"/>
              </w:rPr>
              <w:t>Additional Considerations: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Language objectives are essential in addition to content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objectives. If the instruction is building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language, aim for a level above the language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lastRenderedPageBreak/>
              <w:t>proficiency level; if the instruction is building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content, aim for students’ level of language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proficiency or one level below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4788" w:type="dxa"/>
            <w:gridSpan w:val="2"/>
          </w:tcPr>
          <w:p w:rsidR="006048AC" w:rsidRPr="006048AC" w:rsidRDefault="006048AC" w:rsidP="006048AC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6048AC">
              <w:rPr>
                <w:rFonts w:ascii="Century Gothic" w:hAnsi="Century Gothic"/>
                <w:sz w:val="24"/>
                <w:szCs w:val="24"/>
              </w:rPr>
              <w:lastRenderedPageBreak/>
              <w:t>Grades K-1:</w:t>
            </w:r>
          </w:p>
          <w:p w:rsidR="006048AC" w:rsidRPr="006048AC" w:rsidRDefault="006048AC" w:rsidP="006048AC">
            <w:pPr>
              <w:numPr>
                <w:ilvl w:val="0"/>
                <w:numId w:val="30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6048AC">
              <w:rPr>
                <w:rFonts w:ascii="Century Gothic" w:hAnsi="Century Gothic"/>
                <w:sz w:val="24"/>
                <w:szCs w:val="24"/>
              </w:rPr>
              <w:t xml:space="preserve">Differentiating your instruction for varying of readiness or interest or different learning styles can be accomplished by varying the content, process or product for these students.  </w:t>
            </w:r>
          </w:p>
          <w:p w:rsidR="006048AC" w:rsidRPr="006048AC" w:rsidRDefault="006048AC" w:rsidP="006048AC">
            <w:pPr>
              <w:numPr>
                <w:ilvl w:val="0"/>
                <w:numId w:val="29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6048AC">
              <w:rPr>
                <w:rFonts w:ascii="Century Gothic" w:hAnsi="Century Gothic"/>
                <w:sz w:val="24"/>
                <w:szCs w:val="24"/>
              </w:rPr>
              <w:t xml:space="preserve">In addition to a faster pace, advanced students thrive on complexity &amp; abstract thinking.  Some at this age are also able to work independently and with less structure.   </w:t>
            </w:r>
          </w:p>
          <w:p w:rsidR="006048AC" w:rsidRPr="006048AC" w:rsidRDefault="006048AC" w:rsidP="006048AC">
            <w:pPr>
              <w:numPr>
                <w:ilvl w:val="0"/>
                <w:numId w:val="29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6048AC">
              <w:rPr>
                <w:rFonts w:ascii="Century Gothic" w:hAnsi="Century Gothic"/>
                <w:sz w:val="24"/>
                <w:szCs w:val="24"/>
              </w:rPr>
              <w:t>Provide books and other resources at a higher level of sophistication and/or reading level.</w:t>
            </w:r>
          </w:p>
          <w:p w:rsidR="006048AC" w:rsidRPr="006048AC" w:rsidRDefault="006048AC" w:rsidP="006048AC">
            <w:pPr>
              <w:numPr>
                <w:ilvl w:val="0"/>
                <w:numId w:val="29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6048AC">
              <w:rPr>
                <w:rFonts w:ascii="Century Gothic" w:hAnsi="Century Gothic"/>
                <w:sz w:val="24"/>
                <w:szCs w:val="24"/>
              </w:rPr>
              <w:lastRenderedPageBreak/>
              <w:t>Provide alternate activities (some accompany these units) or provide opportunities to work at advanced level on the same or a related topic.</w:t>
            </w:r>
          </w:p>
          <w:p w:rsidR="006048AC" w:rsidRPr="006048AC" w:rsidRDefault="006048AC" w:rsidP="006048AC">
            <w:pPr>
              <w:numPr>
                <w:ilvl w:val="0"/>
                <w:numId w:val="29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6048AC">
              <w:rPr>
                <w:rFonts w:ascii="Century Gothic" w:hAnsi="Century Gothic"/>
                <w:sz w:val="24"/>
                <w:szCs w:val="24"/>
              </w:rPr>
              <w:t>Provide simulations and/or opportunities to apply new concepts of the unit within the classroom, school and/or community.</w:t>
            </w:r>
          </w:p>
          <w:p w:rsidR="006048AC" w:rsidRPr="006048AC" w:rsidRDefault="006048AC" w:rsidP="006048AC">
            <w:pPr>
              <w:numPr>
                <w:ilvl w:val="0"/>
                <w:numId w:val="29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6048AC">
              <w:rPr>
                <w:rFonts w:ascii="Century Gothic" w:hAnsi="Century Gothic"/>
                <w:sz w:val="24"/>
                <w:szCs w:val="24"/>
              </w:rPr>
              <w:t>Provide consistent opportunities to work at the higher level of Bloom’s taxonomy: analysis, synthesis, evaluation and/or creativity.</w:t>
            </w:r>
          </w:p>
          <w:p w:rsidR="006048AC" w:rsidRPr="006048AC" w:rsidRDefault="006048AC" w:rsidP="006048AC">
            <w:pPr>
              <w:numPr>
                <w:ilvl w:val="0"/>
                <w:numId w:val="29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6048AC">
              <w:rPr>
                <w:rFonts w:ascii="Century Gothic" w:hAnsi="Century Gothic"/>
                <w:sz w:val="24"/>
                <w:szCs w:val="24"/>
              </w:rPr>
              <w:t xml:space="preserve">Provide opportunities to work with academic peers.  It is NOT the job of these students to “teach” their peers or be a “role model” all the time. </w:t>
            </w:r>
          </w:p>
          <w:p w:rsidR="006048AC" w:rsidRPr="006048AC" w:rsidRDefault="006048AC" w:rsidP="006048AC">
            <w:pPr>
              <w:numPr>
                <w:ilvl w:val="0"/>
                <w:numId w:val="29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6048AC">
              <w:rPr>
                <w:rFonts w:ascii="Century Gothic" w:hAnsi="Century Gothic"/>
                <w:sz w:val="24"/>
                <w:szCs w:val="24"/>
              </w:rPr>
              <w:t>Allow students to pursue areas of passion that may or may not align with the unit content.  After all, if they have mastered the content, the standard has been met.</w:t>
            </w:r>
          </w:p>
          <w:p w:rsidR="00351EB6" w:rsidRPr="006048AC" w:rsidRDefault="00351EB6" w:rsidP="006048AC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</w:tbl>
    <w:p w:rsidR="004B2490" w:rsidRPr="00194A05" w:rsidRDefault="004B2490" w:rsidP="00194A05"/>
    <w:sectPr w:rsidR="004B2490" w:rsidRPr="00194A05" w:rsidSect="00351EB6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92734"/>
    <w:multiLevelType w:val="hybridMultilevel"/>
    <w:tmpl w:val="3D1A981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963274"/>
    <w:multiLevelType w:val="hybridMultilevel"/>
    <w:tmpl w:val="D23A7D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0B2ADA"/>
    <w:multiLevelType w:val="hybridMultilevel"/>
    <w:tmpl w:val="43405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E978A3"/>
    <w:multiLevelType w:val="hybridMultilevel"/>
    <w:tmpl w:val="87EE367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2D4FE1E">
      <w:numFmt w:val="bullet"/>
      <w:lvlText w:val="-"/>
      <w:lvlJc w:val="left"/>
      <w:pPr>
        <w:ind w:left="1440" w:hanging="360"/>
      </w:pPr>
      <w:rPr>
        <w:rFonts w:ascii="Century Gothic" w:eastAsiaTheme="minorHAnsi" w:hAnsi="Century Gothic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6D5E45"/>
    <w:multiLevelType w:val="multilevel"/>
    <w:tmpl w:val="3C12D5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A07AF4"/>
    <w:multiLevelType w:val="hybridMultilevel"/>
    <w:tmpl w:val="5518FDE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033F73"/>
    <w:multiLevelType w:val="hybridMultilevel"/>
    <w:tmpl w:val="CF10559E"/>
    <w:lvl w:ilvl="0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>
    <w:nsid w:val="12CD7ADB"/>
    <w:multiLevelType w:val="hybridMultilevel"/>
    <w:tmpl w:val="FF84222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461981"/>
    <w:multiLevelType w:val="hybridMultilevel"/>
    <w:tmpl w:val="2EDC067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2C7E8C"/>
    <w:multiLevelType w:val="multilevel"/>
    <w:tmpl w:val="3C12D5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61D089B"/>
    <w:multiLevelType w:val="hybridMultilevel"/>
    <w:tmpl w:val="8532457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731E7E"/>
    <w:multiLevelType w:val="hybridMultilevel"/>
    <w:tmpl w:val="22EC31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7160CE"/>
    <w:multiLevelType w:val="hybridMultilevel"/>
    <w:tmpl w:val="6E088BE2"/>
    <w:lvl w:ilvl="0" w:tplc="42FC386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E5135D"/>
    <w:multiLevelType w:val="hybridMultilevel"/>
    <w:tmpl w:val="3AA054B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69636F"/>
    <w:multiLevelType w:val="hybridMultilevel"/>
    <w:tmpl w:val="DD4E729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D91E3E"/>
    <w:multiLevelType w:val="hybridMultilevel"/>
    <w:tmpl w:val="E7624C4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046A78"/>
    <w:multiLevelType w:val="hybridMultilevel"/>
    <w:tmpl w:val="BA6406E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B31E86"/>
    <w:multiLevelType w:val="hybridMultilevel"/>
    <w:tmpl w:val="4524CF0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A791D11"/>
    <w:multiLevelType w:val="hybridMultilevel"/>
    <w:tmpl w:val="B8A88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E9683C"/>
    <w:multiLevelType w:val="hybridMultilevel"/>
    <w:tmpl w:val="14183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2B0235"/>
    <w:multiLevelType w:val="multilevel"/>
    <w:tmpl w:val="3C12D5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8930D93"/>
    <w:multiLevelType w:val="hybridMultilevel"/>
    <w:tmpl w:val="93B05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A97ADC"/>
    <w:multiLevelType w:val="hybridMultilevel"/>
    <w:tmpl w:val="59AA4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8E5AB5"/>
    <w:multiLevelType w:val="hybridMultilevel"/>
    <w:tmpl w:val="134E00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052FDF"/>
    <w:multiLevelType w:val="multilevel"/>
    <w:tmpl w:val="3C12D5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1FE601A"/>
    <w:multiLevelType w:val="hybridMultilevel"/>
    <w:tmpl w:val="1F764142"/>
    <w:lvl w:ilvl="0" w:tplc="FF282BC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9346CB"/>
    <w:multiLevelType w:val="hybridMultilevel"/>
    <w:tmpl w:val="B510D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1D4D3D"/>
    <w:multiLevelType w:val="hybridMultilevel"/>
    <w:tmpl w:val="C95A22E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B56369"/>
    <w:multiLevelType w:val="hybridMultilevel"/>
    <w:tmpl w:val="315A97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4D10B6"/>
    <w:multiLevelType w:val="hybridMultilevel"/>
    <w:tmpl w:val="4336BA0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D171BB"/>
    <w:multiLevelType w:val="multilevel"/>
    <w:tmpl w:val="A6C4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2DB2707"/>
    <w:multiLevelType w:val="hybridMultilevel"/>
    <w:tmpl w:val="01C2D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EF2B4E"/>
    <w:multiLevelType w:val="multilevel"/>
    <w:tmpl w:val="27CE7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D272E10"/>
    <w:multiLevelType w:val="hybridMultilevel"/>
    <w:tmpl w:val="B426A2A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143F61"/>
    <w:multiLevelType w:val="multilevel"/>
    <w:tmpl w:val="3C12D5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6A31590"/>
    <w:multiLevelType w:val="hybridMultilevel"/>
    <w:tmpl w:val="C0B0B93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F26126"/>
    <w:multiLevelType w:val="hybridMultilevel"/>
    <w:tmpl w:val="990AB81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802103"/>
    <w:multiLevelType w:val="hybridMultilevel"/>
    <w:tmpl w:val="710EA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A05CB1"/>
    <w:multiLevelType w:val="hybridMultilevel"/>
    <w:tmpl w:val="1036614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D7DDF"/>
    <w:multiLevelType w:val="hybridMultilevel"/>
    <w:tmpl w:val="36D8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E609CC"/>
    <w:multiLevelType w:val="hybridMultilevel"/>
    <w:tmpl w:val="09B48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D84D56"/>
    <w:multiLevelType w:val="hybridMultilevel"/>
    <w:tmpl w:val="52D63CB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332D78"/>
    <w:multiLevelType w:val="hybridMultilevel"/>
    <w:tmpl w:val="042AF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A12867"/>
    <w:multiLevelType w:val="multilevel"/>
    <w:tmpl w:val="3C12D5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2"/>
  </w:num>
  <w:num w:numId="3">
    <w:abstractNumId w:val="32"/>
  </w:num>
  <w:num w:numId="4">
    <w:abstractNumId w:val="30"/>
  </w:num>
  <w:num w:numId="5">
    <w:abstractNumId w:val="39"/>
  </w:num>
  <w:num w:numId="6">
    <w:abstractNumId w:val="31"/>
  </w:num>
  <w:num w:numId="7">
    <w:abstractNumId w:val="18"/>
  </w:num>
  <w:num w:numId="8">
    <w:abstractNumId w:val="26"/>
  </w:num>
  <w:num w:numId="9">
    <w:abstractNumId w:val="40"/>
  </w:num>
  <w:num w:numId="10">
    <w:abstractNumId w:val="37"/>
  </w:num>
  <w:num w:numId="11">
    <w:abstractNumId w:val="29"/>
  </w:num>
  <w:num w:numId="12">
    <w:abstractNumId w:val="11"/>
  </w:num>
  <w:num w:numId="13">
    <w:abstractNumId w:val="8"/>
  </w:num>
  <w:num w:numId="14">
    <w:abstractNumId w:val="28"/>
  </w:num>
  <w:num w:numId="15">
    <w:abstractNumId w:val="22"/>
  </w:num>
  <w:num w:numId="16">
    <w:abstractNumId w:val="14"/>
  </w:num>
  <w:num w:numId="17">
    <w:abstractNumId w:val="33"/>
  </w:num>
  <w:num w:numId="18">
    <w:abstractNumId w:val="36"/>
  </w:num>
  <w:num w:numId="19">
    <w:abstractNumId w:val="12"/>
  </w:num>
  <w:num w:numId="20">
    <w:abstractNumId w:val="17"/>
  </w:num>
  <w:num w:numId="21">
    <w:abstractNumId w:val="23"/>
  </w:num>
  <w:num w:numId="22">
    <w:abstractNumId w:val="21"/>
  </w:num>
  <w:num w:numId="23">
    <w:abstractNumId w:val="1"/>
  </w:num>
  <w:num w:numId="24">
    <w:abstractNumId w:val="19"/>
  </w:num>
  <w:num w:numId="25">
    <w:abstractNumId w:val="10"/>
  </w:num>
  <w:num w:numId="26">
    <w:abstractNumId w:val="25"/>
  </w:num>
  <w:num w:numId="27">
    <w:abstractNumId w:val="3"/>
  </w:num>
  <w:num w:numId="28">
    <w:abstractNumId w:val="7"/>
  </w:num>
  <w:num w:numId="29">
    <w:abstractNumId w:val="35"/>
  </w:num>
  <w:num w:numId="30">
    <w:abstractNumId w:val="27"/>
  </w:num>
  <w:num w:numId="31">
    <w:abstractNumId w:val="15"/>
  </w:num>
  <w:num w:numId="32">
    <w:abstractNumId w:val="41"/>
  </w:num>
  <w:num w:numId="33">
    <w:abstractNumId w:val="9"/>
  </w:num>
  <w:num w:numId="34">
    <w:abstractNumId w:val="43"/>
  </w:num>
  <w:num w:numId="35">
    <w:abstractNumId w:val="20"/>
  </w:num>
  <w:num w:numId="36">
    <w:abstractNumId w:val="4"/>
  </w:num>
  <w:num w:numId="37">
    <w:abstractNumId w:val="34"/>
  </w:num>
  <w:num w:numId="38">
    <w:abstractNumId w:val="24"/>
  </w:num>
  <w:num w:numId="39">
    <w:abstractNumId w:val="13"/>
  </w:num>
  <w:num w:numId="40">
    <w:abstractNumId w:val="38"/>
  </w:num>
  <w:num w:numId="41">
    <w:abstractNumId w:val="16"/>
  </w:num>
  <w:num w:numId="42">
    <w:abstractNumId w:val="5"/>
  </w:num>
  <w:num w:numId="43">
    <w:abstractNumId w:val="0"/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EB6"/>
    <w:rsid w:val="00165C8E"/>
    <w:rsid w:val="00194A05"/>
    <w:rsid w:val="001D6BD4"/>
    <w:rsid w:val="0030758C"/>
    <w:rsid w:val="0034328E"/>
    <w:rsid w:val="00351EB6"/>
    <w:rsid w:val="003F6837"/>
    <w:rsid w:val="004B2490"/>
    <w:rsid w:val="006048AC"/>
    <w:rsid w:val="00690BC0"/>
    <w:rsid w:val="00760534"/>
    <w:rsid w:val="009D75D1"/>
    <w:rsid w:val="00A73B25"/>
    <w:rsid w:val="00AF4B92"/>
    <w:rsid w:val="00C01736"/>
    <w:rsid w:val="00C021AB"/>
    <w:rsid w:val="00C876B3"/>
    <w:rsid w:val="00D01673"/>
    <w:rsid w:val="00DA461D"/>
    <w:rsid w:val="00FF4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EB6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1E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51EB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51EB6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1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1EB6"/>
    <w:rPr>
      <w:rFonts w:ascii="Tahoma" w:hAnsi="Tahoma" w:cs="Tahoma"/>
      <w:sz w:val="16"/>
      <w:szCs w:val="16"/>
    </w:rPr>
  </w:style>
  <w:style w:type="table" w:customStyle="1" w:styleId="TableGrid3">
    <w:name w:val="Table Grid3"/>
    <w:basedOn w:val="TableNormal"/>
    <w:next w:val="TableGrid"/>
    <w:uiPriority w:val="59"/>
    <w:rsid w:val="00165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EB6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1E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51EB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51EB6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1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1EB6"/>
    <w:rPr>
      <w:rFonts w:ascii="Tahoma" w:hAnsi="Tahoma" w:cs="Tahoma"/>
      <w:sz w:val="16"/>
      <w:szCs w:val="16"/>
    </w:rPr>
  </w:style>
  <w:style w:type="table" w:customStyle="1" w:styleId="TableGrid3">
    <w:name w:val="Table Grid3"/>
    <w:basedOn w:val="TableNormal"/>
    <w:next w:val="TableGrid"/>
    <w:uiPriority w:val="59"/>
    <w:rsid w:val="00165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7</Pages>
  <Words>1442</Words>
  <Characters>8225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9648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dcterms:created xsi:type="dcterms:W3CDTF">2017-06-14T20:04:00Z</dcterms:created>
  <dcterms:modified xsi:type="dcterms:W3CDTF">2017-06-17T14:28:00Z</dcterms:modified>
</cp:coreProperties>
</file>